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C" w:rsidRDefault="00E13D5C" w:rsidP="00E13D5C"/>
    <w:p w:rsidR="00E13D5C" w:rsidRDefault="00E13D5C" w:rsidP="00E13D5C">
      <w:r>
        <w:t>Name- Dr Gaurav Sharma</w:t>
      </w:r>
    </w:p>
    <w:p w:rsidR="00E13D5C" w:rsidRDefault="00E13D5C" w:rsidP="00E13D5C">
      <w:r>
        <w:t>MBBS, M.D. FIPM, FIAPM</w:t>
      </w:r>
    </w:p>
    <w:p w:rsidR="00E13D5C" w:rsidRDefault="00E13D5C" w:rsidP="00E13D5C">
      <w:r>
        <w:t>Present Designation- Professor, Department of Palliative Medicine , SMS Medical College &amp; Attached Hospital, Jaipur, Rajasthan</w:t>
      </w:r>
    </w:p>
    <w:p w:rsidR="00E13D5C" w:rsidRDefault="00E13D5C" w:rsidP="00E13D5C">
      <w:r>
        <w:t>ISSP Membership No- S343</w:t>
      </w:r>
    </w:p>
    <w:p w:rsidR="00E13D5C" w:rsidRDefault="00E13D5C" w:rsidP="00E13D5C">
      <w:r>
        <w:t xml:space="preserve">Worked Done in ISSP- </w:t>
      </w:r>
    </w:p>
    <w:p w:rsidR="00E13D5C" w:rsidRDefault="00E13D5C" w:rsidP="00E13D5C">
      <w:pPr>
        <w:pStyle w:val="ListParagraph"/>
        <w:numPr>
          <w:ilvl w:val="0"/>
          <w:numId w:val="1"/>
        </w:numPr>
      </w:pPr>
      <w:r>
        <w:t>As</w:t>
      </w:r>
      <w:r w:rsidRPr="00E13D5C">
        <w:t xml:space="preserve"> Hon’ Treasurer, Indian Society of Study for Pain (ISSP)  National Body</w:t>
      </w:r>
      <w:r w:rsidR="001D7931">
        <w:t>(2018-2021)</w:t>
      </w:r>
    </w:p>
    <w:p w:rsidR="00E13D5C" w:rsidRPr="00E13D5C" w:rsidRDefault="00E13D5C" w:rsidP="00E13D5C">
      <w:pPr>
        <w:pStyle w:val="ListParagraph"/>
        <w:numPr>
          <w:ilvl w:val="0"/>
          <w:numId w:val="1"/>
        </w:numPr>
      </w:pPr>
      <w:r>
        <w:t>As</w:t>
      </w:r>
      <w:r w:rsidRPr="00E13D5C">
        <w:t xml:space="preserve"> </w:t>
      </w:r>
      <w:r>
        <w:t>Governing Council  Member</w:t>
      </w:r>
      <w:r w:rsidRPr="00E13D5C">
        <w:t>, Indian Society of Study for Pain (ISSP)  National Body</w:t>
      </w:r>
      <w:r w:rsidR="001D7931">
        <w:t>(2013-2016)</w:t>
      </w:r>
    </w:p>
    <w:p w:rsidR="00E13D5C" w:rsidRPr="00E13D5C" w:rsidRDefault="00E13D5C" w:rsidP="00E13D5C">
      <w:pPr>
        <w:pStyle w:val="ListParagraph"/>
        <w:numPr>
          <w:ilvl w:val="0"/>
          <w:numId w:val="1"/>
        </w:numPr>
      </w:pPr>
      <w:r>
        <w:t>As</w:t>
      </w:r>
      <w:r w:rsidRPr="00E13D5C">
        <w:t xml:space="preserve"> </w:t>
      </w:r>
      <w:r>
        <w:t>Founder Secretary</w:t>
      </w:r>
      <w:r w:rsidRPr="00E13D5C">
        <w:t xml:space="preserve"> Indian Society of Study for Pain (ISSP)  </w:t>
      </w:r>
      <w:r>
        <w:t>Jaipur City Branch</w:t>
      </w:r>
    </w:p>
    <w:p w:rsidR="00E13D5C" w:rsidRDefault="00E13D5C" w:rsidP="00E13D5C">
      <w:pPr>
        <w:pStyle w:val="ListParagraph"/>
        <w:numPr>
          <w:ilvl w:val="0"/>
          <w:numId w:val="1"/>
        </w:numPr>
      </w:pPr>
      <w:r w:rsidRPr="00E13D5C">
        <w:t xml:space="preserve">Fellow of Indian Academy of Pain Medicine (IAPM) </w:t>
      </w:r>
      <w:r>
        <w:t>, Examiner of IAPM</w:t>
      </w:r>
    </w:p>
    <w:p w:rsidR="00FD276F" w:rsidRDefault="00FD276F" w:rsidP="00FD276F">
      <w:pPr>
        <w:pStyle w:val="ListParagraph"/>
        <w:numPr>
          <w:ilvl w:val="0"/>
          <w:numId w:val="1"/>
        </w:numPr>
      </w:pPr>
      <w:r>
        <w:t>Associate Editor of Indian Journal of Pain</w:t>
      </w:r>
    </w:p>
    <w:p w:rsidR="00FD276F" w:rsidRPr="00E13D5C" w:rsidRDefault="00FD276F" w:rsidP="00FD276F">
      <w:pPr>
        <w:pStyle w:val="ListParagraph"/>
        <w:numPr>
          <w:ilvl w:val="0"/>
          <w:numId w:val="1"/>
        </w:numPr>
      </w:pPr>
      <w:r>
        <w:t>Reviewer of Indian Journal of Pain( IJP) , Pain Practice , Journal of Recent Advances in Pain(JORA PAIN ), Journal of Anesthesia and Clinical Pharmacology(JOACP) , Indian Journal of Anesthesia (IJA), Journal of Medical Case Reports</w:t>
      </w:r>
    </w:p>
    <w:p w:rsidR="00E13D5C" w:rsidRDefault="00E13D5C" w:rsidP="00E13D5C">
      <w:pPr>
        <w:pStyle w:val="ListParagraph"/>
        <w:numPr>
          <w:ilvl w:val="0"/>
          <w:numId w:val="1"/>
        </w:numPr>
      </w:pPr>
      <w:r>
        <w:t xml:space="preserve">Member of SIG Discogenic Pain </w:t>
      </w:r>
    </w:p>
    <w:p w:rsidR="00E13D5C" w:rsidRDefault="00E13D5C" w:rsidP="00E13D5C">
      <w:pPr>
        <w:pStyle w:val="ListParagraph"/>
        <w:numPr>
          <w:ilvl w:val="0"/>
          <w:numId w:val="1"/>
        </w:numPr>
      </w:pPr>
      <w:r>
        <w:t xml:space="preserve">Member of </w:t>
      </w:r>
      <w:r w:rsidR="00FD276F">
        <w:t xml:space="preserve"> Various </w:t>
      </w:r>
      <w:r>
        <w:t xml:space="preserve">ISSP Guideline Committee </w:t>
      </w:r>
    </w:p>
    <w:p w:rsidR="00FD276F" w:rsidRDefault="00E13D5C" w:rsidP="00FD276F">
      <w:pPr>
        <w:pStyle w:val="ListParagraph"/>
        <w:numPr>
          <w:ilvl w:val="0"/>
          <w:numId w:val="1"/>
        </w:numPr>
      </w:pPr>
      <w:r>
        <w:t xml:space="preserve">Organizing Secretary in </w:t>
      </w:r>
      <w:r w:rsidRPr="00E13D5C">
        <w:t xml:space="preserve"> 32</w:t>
      </w:r>
      <w:r w:rsidRPr="00E13D5C">
        <w:rPr>
          <w:vertAlign w:val="superscript"/>
        </w:rPr>
        <w:t>nd</w:t>
      </w:r>
      <w:r w:rsidRPr="00E13D5C">
        <w:t xml:space="preserve"> National Conference of Pain Society ISSPCON 2017 in Jaipur</w:t>
      </w:r>
    </w:p>
    <w:p w:rsidR="00FD276F" w:rsidRDefault="00FD276F" w:rsidP="00FD276F">
      <w:pPr>
        <w:pStyle w:val="ListParagraph"/>
        <w:numPr>
          <w:ilvl w:val="0"/>
          <w:numId w:val="1"/>
        </w:numPr>
      </w:pPr>
      <w:r>
        <w:t>Examiner and Paper Setter in University Exam and PDCC Pain</w:t>
      </w:r>
    </w:p>
    <w:p w:rsidR="00E13D5C" w:rsidRDefault="00E13D5C" w:rsidP="001D7931">
      <w:pPr>
        <w:pStyle w:val="ListParagraph"/>
      </w:pPr>
    </w:p>
    <w:p w:rsidR="00E13D5C" w:rsidRDefault="00E13D5C" w:rsidP="00E13D5C"/>
    <w:p w:rsidR="001D7931" w:rsidRPr="00E2567E" w:rsidRDefault="001D7931" w:rsidP="001D7931">
      <w:pPr>
        <w:pStyle w:val="NormalWeb"/>
        <w:rPr>
          <w:rFonts w:asciiTheme="minorHAnsi" w:hAnsiTheme="minorHAnsi" w:cstheme="minorHAnsi"/>
          <w:b/>
          <w:bCs/>
          <w:i/>
          <w:iCs/>
        </w:rPr>
      </w:pPr>
      <w:r w:rsidRPr="00D91C37">
        <w:rPr>
          <w:rFonts w:asciiTheme="minorHAnsi" w:hAnsiTheme="minorHAnsi"/>
          <w:b/>
          <w:bCs/>
          <w:i/>
          <w:iCs/>
        </w:rPr>
        <w:t>PUBLICATIONS:</w:t>
      </w:r>
    </w:p>
    <w:p w:rsidR="001D7931" w:rsidRPr="00E2567E" w:rsidRDefault="001D7931" w:rsidP="001D7931">
      <w:pPr>
        <w:shd w:val="clear" w:color="auto" w:fill="FFFFFF"/>
        <w:spacing w:before="100" w:beforeAutospacing="1"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E2567E">
        <w:rPr>
          <w:rFonts w:cstheme="minorHAnsi"/>
          <w:sz w:val="24"/>
          <w:szCs w:val="24"/>
        </w:rPr>
        <w:t xml:space="preserve">1. </w:t>
      </w:r>
      <w:hyperlink r:id="rId5" w:history="1">
        <w:r w:rsidRPr="00E2567E">
          <w:rPr>
            <w:rStyle w:val="nova-v-publication-itemperson-list-item-name"/>
            <w:rFonts w:cstheme="minorHAnsi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Efficacy of Magnesium Sulfate as Adjuvant to Ropivacaine 0.4% for Supraclavicular Brachial Plexus Block in Patients undergoing Upper Limb Surgery: A Randomized Controlled Trial</w:t>
        </w:r>
      </w:hyperlink>
      <w:r w:rsidR="00E63CE4">
        <w:t xml:space="preserve"> </w:t>
      </w:r>
      <w:r w:rsidRPr="00E2567E">
        <w:rPr>
          <w:rFonts w:cstheme="minorHAnsi"/>
          <w:sz w:val="24"/>
          <w:szCs w:val="24"/>
        </w:rPr>
        <w:t>JORA Pain2017,Vol.3,Issue2;May-Aug 2017:85-89.</w:t>
      </w:r>
      <w:hyperlink r:id="rId6" w:history="1">
        <w:r w:rsidR="00E63CE4">
          <w:rPr>
            <w:rFonts w:eastAsia="Times New Roman" w:cstheme="minorHAnsi"/>
            <w:sz w:val="24"/>
            <w:szCs w:val="24"/>
          </w:rPr>
          <w:t xml:space="preserve">Dileep </w:t>
        </w:r>
        <w:r w:rsidR="00E63CE4" w:rsidRPr="00E2567E">
          <w:rPr>
            <w:rFonts w:eastAsia="Times New Roman" w:cstheme="minorHAnsi"/>
            <w:sz w:val="24"/>
            <w:szCs w:val="24"/>
          </w:rPr>
          <w:t>Gupta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r w:rsidR="00E63CE4">
        <w:rPr>
          <w:rFonts w:eastAsia="Times New Roman" w:cstheme="minorHAnsi"/>
          <w:sz w:val="24"/>
          <w:szCs w:val="24"/>
        </w:rPr>
        <w:t xml:space="preserve"> </w:t>
      </w:r>
      <w:hyperlink r:id="rId7" w:history="1">
        <w:r w:rsidR="00E63CE4" w:rsidRPr="00E2567E">
          <w:rPr>
            <w:rFonts w:eastAsia="Times New Roman" w:cstheme="minorHAnsi"/>
            <w:sz w:val="24"/>
            <w:szCs w:val="24"/>
          </w:rPr>
          <w:t>VandanaMangal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r w:rsidR="00E63CE4">
        <w:rPr>
          <w:rFonts w:eastAsia="Times New Roman" w:cstheme="minorHAnsi"/>
          <w:sz w:val="24"/>
          <w:szCs w:val="24"/>
        </w:rPr>
        <w:t xml:space="preserve"> </w:t>
      </w:r>
      <w:hyperlink r:id="rId8" w:history="1">
        <w:r w:rsidR="00E63CE4" w:rsidRPr="00E2567E">
          <w:rPr>
            <w:rFonts w:eastAsia="Times New Roman" w:cstheme="minorHAnsi"/>
            <w:sz w:val="24"/>
            <w:szCs w:val="24"/>
          </w:rPr>
          <w:t>GauravSharma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r w:rsidR="00E63CE4">
        <w:rPr>
          <w:rFonts w:eastAsia="Times New Roman" w:cstheme="minorHAnsi"/>
          <w:sz w:val="24"/>
          <w:szCs w:val="24"/>
        </w:rPr>
        <w:t xml:space="preserve"> </w:t>
      </w:r>
      <w:hyperlink r:id="rId9" w:history="1">
        <w:r w:rsidR="00E63CE4" w:rsidRPr="00E2567E">
          <w:rPr>
            <w:rFonts w:eastAsia="Times New Roman" w:cstheme="minorHAnsi"/>
            <w:sz w:val="24"/>
            <w:szCs w:val="24"/>
          </w:rPr>
          <w:t>Poonam Kalra</w:t>
        </w:r>
      </w:hyperlink>
      <w:r w:rsidRPr="00E2567E">
        <w:rPr>
          <w:rFonts w:cstheme="minorHAnsi"/>
          <w:sz w:val="24"/>
          <w:szCs w:val="24"/>
        </w:rPr>
        <w:t xml:space="preserve">  </w:t>
      </w:r>
      <w:r w:rsidRPr="00E2567E">
        <w:rPr>
          <w:rFonts w:eastAsia="Times New Roman" w:cstheme="minorHAnsi"/>
          <w:sz w:val="24"/>
          <w:szCs w:val="24"/>
        </w:rPr>
        <w:t>DOI 10.5005/jp-journals-10046-0075</w:t>
      </w:r>
    </w:p>
    <w:p w:rsidR="001D7931" w:rsidRPr="00E2567E" w:rsidRDefault="001D7931" w:rsidP="001D7931">
      <w:pPr>
        <w:shd w:val="clear" w:color="auto" w:fill="FFFFFF"/>
        <w:spacing w:before="100" w:beforeAutospacing="1" w:after="0" w:line="240" w:lineRule="auto"/>
        <w:textAlignment w:val="center"/>
        <w:rPr>
          <w:rFonts w:cstheme="minorHAnsi"/>
          <w:sz w:val="24"/>
          <w:szCs w:val="24"/>
        </w:rPr>
      </w:pPr>
      <w:r w:rsidRPr="00E2567E">
        <w:rPr>
          <w:rFonts w:cstheme="minorHAnsi"/>
          <w:sz w:val="24"/>
          <w:szCs w:val="24"/>
        </w:rPr>
        <w:t xml:space="preserve">2. </w:t>
      </w:r>
      <w:r w:rsidR="00E63CE4" w:rsidRPr="00E63CE4">
        <w:rPr>
          <w:rFonts w:cstheme="minorHAnsi"/>
          <w:sz w:val="24"/>
          <w:szCs w:val="24"/>
        </w:rPr>
        <w:t>Low-dose intravenous alpha-2 agonists as adjuvants to spinal levobupivacaine:  A randomized study</w:t>
      </w:r>
      <w:r w:rsidR="00E63CE4">
        <w:rPr>
          <w:rFonts w:cstheme="minorHAnsi"/>
          <w:sz w:val="24"/>
          <w:szCs w:val="24"/>
        </w:rPr>
        <w:t xml:space="preserve"> </w:t>
      </w:r>
      <w:r w:rsidRPr="00E2567E">
        <w:rPr>
          <w:rFonts w:cstheme="minorHAnsi"/>
          <w:sz w:val="24"/>
          <w:szCs w:val="24"/>
        </w:rPr>
        <w:t xml:space="preserve">Indian Journal of Pain 2017,Vol 31, Issue 1:35-40.   </w:t>
      </w:r>
      <w:hyperlink r:id="rId10" w:history="1">
        <w:r w:rsidR="00E63CE4" w:rsidRPr="00E2567E">
          <w:rPr>
            <w:rFonts w:eastAsia="Times New Roman" w:cstheme="minorHAnsi"/>
            <w:sz w:val="24"/>
            <w:szCs w:val="24"/>
          </w:rPr>
          <w:t>Pranav Jetley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r w:rsidR="00E63CE4">
        <w:rPr>
          <w:rFonts w:eastAsia="Times New Roman" w:cstheme="minorHAnsi"/>
          <w:sz w:val="24"/>
          <w:szCs w:val="24"/>
        </w:rPr>
        <w:t xml:space="preserve"> </w:t>
      </w:r>
      <w:hyperlink r:id="rId11" w:history="1">
        <w:r w:rsidR="00E63CE4" w:rsidRPr="00E2567E">
          <w:rPr>
            <w:rFonts w:eastAsia="Times New Roman" w:cstheme="minorHAnsi"/>
            <w:sz w:val="24"/>
            <w:szCs w:val="24"/>
          </w:rPr>
          <w:t>MamtaKhandelwal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12" w:history="1">
        <w:r w:rsidR="00E63CE4" w:rsidRPr="00E2567E">
          <w:rPr>
            <w:rFonts w:eastAsia="Times New Roman" w:cstheme="minorHAnsi"/>
            <w:sz w:val="24"/>
            <w:szCs w:val="24"/>
          </w:rPr>
          <w:t>UshaBafna</w:t>
        </w:r>
      </w:hyperlink>
      <w:r w:rsidR="00E63CE4" w:rsidRPr="00E2567E">
        <w:rPr>
          <w:rFonts w:eastAsia="Times New Roman" w:cstheme="minorHAnsi"/>
          <w:sz w:val="24"/>
          <w:szCs w:val="24"/>
        </w:rPr>
        <w:t xml:space="preserve">,GauravSharma,Shweta Jain, </w:t>
      </w:r>
      <w:hyperlink r:id="rId13" w:history="1">
        <w:r w:rsidR="00E63CE4" w:rsidRPr="00E2567E">
          <w:rPr>
            <w:rFonts w:eastAsia="Times New Roman" w:cstheme="minorHAnsi"/>
            <w:sz w:val="24"/>
            <w:szCs w:val="24"/>
          </w:rPr>
          <w:t>Debojyoti Dutta</w:t>
        </w:r>
      </w:hyperlink>
      <w:r w:rsidRPr="00E2567E">
        <w:rPr>
          <w:rFonts w:cstheme="minorHAnsi"/>
          <w:sz w:val="24"/>
          <w:szCs w:val="24"/>
        </w:rPr>
        <w:t xml:space="preserve"> </w:t>
      </w:r>
      <w:r w:rsidR="00E63CE4">
        <w:rPr>
          <w:rFonts w:cstheme="minorHAnsi"/>
          <w:sz w:val="24"/>
          <w:szCs w:val="24"/>
        </w:rPr>
        <w:t xml:space="preserve">  </w:t>
      </w:r>
      <w:r w:rsidRPr="00E2567E">
        <w:rPr>
          <w:rFonts w:eastAsia="Times New Roman" w:cstheme="minorHAnsi"/>
          <w:sz w:val="24"/>
          <w:szCs w:val="24"/>
        </w:rPr>
        <w:t>DOI10.4103/ijpn.ijpn_59_16</w:t>
      </w: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75" w:line="240" w:lineRule="auto"/>
        <w:rPr>
          <w:rFonts w:cstheme="minorHAnsi"/>
          <w:sz w:val="24"/>
          <w:szCs w:val="24"/>
        </w:rPr>
      </w:pPr>
      <w:r w:rsidRPr="00E2567E">
        <w:rPr>
          <w:rFonts w:cstheme="minorHAnsi"/>
          <w:sz w:val="24"/>
          <w:szCs w:val="24"/>
        </w:rPr>
        <w:t xml:space="preserve">3 </w:t>
      </w:r>
      <w:r w:rsidRPr="00E2567E">
        <w:rPr>
          <w:rFonts w:cstheme="minorHAnsi"/>
          <w:b/>
          <w:sz w:val="24"/>
          <w:szCs w:val="24"/>
        </w:rPr>
        <w:t>Effect of Dexamethasone for improving analgesia and quality in Axillary Brachial Plexus Block for Upper Limb Surgeries: A Comparative Study</w:t>
      </w:r>
      <w:r w:rsidRPr="00E2567E">
        <w:rPr>
          <w:rFonts w:cstheme="minorHAnsi"/>
          <w:sz w:val="24"/>
          <w:szCs w:val="24"/>
        </w:rPr>
        <w:t xml:space="preserve"> IJMSE 2016</w:t>
      </w:r>
      <w:r w:rsidR="00E63CE4">
        <w:rPr>
          <w:rFonts w:cstheme="minorHAnsi"/>
          <w:sz w:val="24"/>
          <w:szCs w:val="24"/>
        </w:rPr>
        <w:t xml:space="preserve"> </w:t>
      </w:r>
      <w:r w:rsidRPr="00E2567E">
        <w:rPr>
          <w:rFonts w:cstheme="minorHAnsi"/>
          <w:sz w:val="24"/>
          <w:szCs w:val="24"/>
        </w:rPr>
        <w:t xml:space="preserve"> Vol.3,Issue1;Jan-March </w:t>
      </w:r>
      <w:r w:rsidRPr="00E2567E">
        <w:rPr>
          <w:rFonts w:cstheme="minorHAnsi"/>
          <w:sz w:val="24"/>
          <w:szCs w:val="24"/>
        </w:rPr>
        <w:lastRenderedPageBreak/>
        <w:t>2016: 97-106.</w:t>
      </w:r>
      <w:r w:rsidR="00E63CE4" w:rsidRPr="00E63CE4">
        <w:rPr>
          <w:rFonts w:cstheme="minorHAnsi"/>
          <w:sz w:val="24"/>
          <w:szCs w:val="24"/>
        </w:rPr>
        <w:t xml:space="preserve"> </w:t>
      </w:r>
      <w:r w:rsidR="00E63CE4" w:rsidRPr="00E2567E">
        <w:rPr>
          <w:rFonts w:cstheme="minorHAnsi"/>
          <w:sz w:val="24"/>
          <w:szCs w:val="24"/>
        </w:rPr>
        <w:t>. Gaurav Sharma,VandanaMangal,Surendra Kumar Sharma,Pratibha Singh Rathore,Rajani Mathur</w:t>
      </w:r>
    </w:p>
    <w:p w:rsidR="001D7931" w:rsidRPr="00E2567E" w:rsidRDefault="001D7931" w:rsidP="001D7931">
      <w:pPr>
        <w:shd w:val="clear" w:color="auto" w:fill="FFFFFF"/>
        <w:spacing w:after="75" w:line="240" w:lineRule="auto"/>
        <w:rPr>
          <w:rFonts w:cstheme="minorHAnsi"/>
          <w:sz w:val="24"/>
          <w:szCs w:val="24"/>
        </w:rPr>
      </w:pPr>
    </w:p>
    <w:p w:rsidR="001D7931" w:rsidRPr="00E63CE4" w:rsidRDefault="001D7931" w:rsidP="00E63CE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567E">
        <w:rPr>
          <w:rFonts w:cstheme="minorHAnsi"/>
          <w:sz w:val="24"/>
          <w:szCs w:val="24"/>
        </w:rPr>
        <w:t>4..</w:t>
      </w:r>
      <w:hyperlink r:id="rId14" w:history="1">
        <w:r w:rsidRPr="00E2567E">
          <w:rPr>
            <w:rFonts w:eastAsia="Times New Roman" w:cstheme="minorHAnsi"/>
            <w:b/>
            <w:bCs/>
            <w:sz w:val="24"/>
            <w:szCs w:val="24"/>
          </w:rPr>
          <w:t>Assessment of variation in depth of brachial plexus using ultrasound for supraclavicular brachial plexus block in patients undergoing elective upper limb surgery</w:t>
        </w:r>
      </w:hyperlink>
      <w:r w:rsidRPr="00E2567E">
        <w:rPr>
          <w:rFonts w:eastAsia="Times New Roman" w:cstheme="minorHAnsi"/>
          <w:sz w:val="24"/>
          <w:szCs w:val="24"/>
        </w:rPr>
        <w:t xml:space="preserve">Indian Journal of Anaesthesia2016,Vol.60,Issue 6:393-397. </w:t>
      </w:r>
      <w:hyperlink r:id="rId15" w:history="1">
        <w:r w:rsidR="00E63CE4" w:rsidRPr="00E2567E">
          <w:rPr>
            <w:rFonts w:eastAsia="Times New Roman" w:cstheme="minorHAnsi"/>
            <w:sz w:val="24"/>
            <w:szCs w:val="24"/>
          </w:rPr>
          <w:t>TuhinMistry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16" w:history="1">
        <w:r w:rsidR="00E63CE4" w:rsidRPr="00E2567E">
          <w:rPr>
            <w:rFonts w:eastAsia="Times New Roman" w:cstheme="minorHAnsi"/>
            <w:sz w:val="24"/>
            <w:szCs w:val="24"/>
          </w:rPr>
          <w:t>Vandana Mangal</w:t>
        </w:r>
      </w:hyperlink>
      <w:r w:rsidR="00E63CE4" w:rsidRPr="00E2567E">
        <w:rPr>
          <w:rFonts w:cstheme="minorHAnsi"/>
          <w:sz w:val="24"/>
          <w:szCs w:val="24"/>
        </w:rPr>
        <w:t>,</w:t>
      </w:r>
      <w:hyperlink r:id="rId17" w:history="1">
        <w:r w:rsidR="00E63CE4" w:rsidRPr="00E2567E">
          <w:rPr>
            <w:rFonts w:eastAsia="Times New Roman" w:cstheme="minorHAnsi"/>
            <w:sz w:val="24"/>
            <w:szCs w:val="24"/>
          </w:rPr>
          <w:t>Gaurav Sharma</w:t>
        </w:r>
      </w:hyperlink>
      <w:r w:rsidR="00E63CE4" w:rsidRPr="00E2567E">
        <w:rPr>
          <w:rFonts w:cstheme="minorHAnsi"/>
          <w:sz w:val="24"/>
          <w:szCs w:val="24"/>
        </w:rPr>
        <w:t>,</w:t>
      </w:r>
      <w:hyperlink r:id="rId18" w:history="1">
        <w:r w:rsidR="00E63CE4" w:rsidRPr="00E2567E">
          <w:rPr>
            <w:rFonts w:eastAsia="Times New Roman" w:cstheme="minorHAnsi"/>
            <w:sz w:val="24"/>
            <w:szCs w:val="24"/>
          </w:rPr>
          <w:t>Aachu Agrawal</w:t>
        </w:r>
      </w:hyperlink>
      <w:r w:rsidRPr="00E2567E">
        <w:rPr>
          <w:rFonts w:eastAsia="Times New Roman" w:cstheme="minorHAnsi"/>
          <w:sz w:val="24"/>
          <w:szCs w:val="24"/>
        </w:rPr>
        <w:t xml:space="preserve">      </w:t>
      </w:r>
      <w:r w:rsidR="00E63CE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E2567E">
        <w:rPr>
          <w:rFonts w:eastAsia="Times New Roman" w:cstheme="minorHAnsi"/>
          <w:b/>
          <w:bCs/>
          <w:color w:val="000000"/>
          <w:sz w:val="24"/>
          <w:szCs w:val="24"/>
        </w:rPr>
        <w:t>DOI:</w:t>
      </w:r>
      <w:r w:rsidRPr="00E2567E">
        <w:rPr>
          <w:rFonts w:eastAsia="Times New Roman" w:cstheme="minorHAnsi"/>
          <w:color w:val="000000"/>
          <w:sz w:val="24"/>
          <w:szCs w:val="24"/>
        </w:rPr>
        <w:t> 10.4103/0019-5049.183385 </w:t>
      </w:r>
      <w:r w:rsidRPr="00E2567E">
        <w:rPr>
          <w:rFonts w:eastAsia="Times New Roman" w:cstheme="minorHAnsi"/>
          <w:b/>
          <w:bCs/>
          <w:color w:val="000000"/>
          <w:sz w:val="24"/>
          <w:szCs w:val="24"/>
        </w:rPr>
        <w:t>PMID:</w:t>
      </w:r>
      <w:r w:rsidRPr="00E2567E">
        <w:rPr>
          <w:rFonts w:eastAsia="Times New Roman" w:cstheme="minorHAnsi"/>
          <w:color w:val="000000"/>
          <w:sz w:val="24"/>
          <w:szCs w:val="24"/>
        </w:rPr>
        <w:t> 27330200</w:t>
      </w: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567E">
        <w:rPr>
          <w:rFonts w:cstheme="minorHAnsi"/>
          <w:sz w:val="24"/>
          <w:szCs w:val="24"/>
        </w:rPr>
        <w:t>5</w:t>
      </w:r>
      <w:hyperlink r:id="rId19" w:history="1">
        <w:r w:rsidRPr="00E2567E">
          <w:rPr>
            <w:rFonts w:eastAsia="Times New Roman" w:cstheme="minorHAnsi"/>
            <w:b/>
            <w:bCs/>
            <w:sz w:val="24"/>
            <w:szCs w:val="24"/>
          </w:rPr>
          <w:t>A Comparative Study of Intrathecal Fentanyl and Dexmedetomidine as Adjuvants to Hyperbaric Levobupivacaine 0.5% and Hyperbaric Levobupivacaine 0.5% Alone in Infraumbilical Surgeries</w:t>
        </w:r>
      </w:hyperlink>
      <w:r w:rsidRPr="00E2567E">
        <w:rPr>
          <w:rFonts w:eastAsia="Times New Roman" w:cstheme="minorHAnsi"/>
          <w:sz w:val="24"/>
          <w:szCs w:val="24"/>
        </w:rPr>
        <w:t>JORA Pain 2016 Vol 2,Issue2;May-Aug 2016,44-48</w:t>
      </w:r>
      <w:r w:rsidRPr="00E2567E">
        <w:rPr>
          <w:rFonts w:eastAsia="Times New Roman" w:cstheme="minorHAnsi"/>
          <w:b/>
          <w:bCs/>
          <w:sz w:val="24"/>
          <w:szCs w:val="24"/>
        </w:rPr>
        <w:t>.</w:t>
      </w:r>
      <w:r w:rsidR="00E63CE4" w:rsidRPr="00E63CE4">
        <w:rPr>
          <w:rFonts w:cstheme="minorHAnsi"/>
          <w:sz w:val="24"/>
          <w:szCs w:val="24"/>
        </w:rPr>
        <w:t xml:space="preserve"> </w:t>
      </w:r>
      <w:r w:rsidR="00E63CE4" w:rsidRPr="00E2567E">
        <w:rPr>
          <w:rFonts w:cstheme="minorHAnsi"/>
          <w:sz w:val="24"/>
          <w:szCs w:val="24"/>
        </w:rPr>
        <w:t xml:space="preserve">. </w:t>
      </w:r>
      <w:hyperlink r:id="rId20" w:history="1">
        <w:r w:rsidR="00E63CE4" w:rsidRPr="00E2567E">
          <w:rPr>
            <w:rFonts w:eastAsia="Times New Roman" w:cstheme="minorHAnsi"/>
            <w:sz w:val="24"/>
            <w:szCs w:val="24"/>
          </w:rPr>
          <w:t>Shweta Jain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21" w:history="1">
        <w:r w:rsidR="00E63CE4" w:rsidRPr="00E2567E">
          <w:rPr>
            <w:rFonts w:eastAsia="Times New Roman" w:cstheme="minorHAnsi"/>
            <w:sz w:val="24"/>
            <w:szCs w:val="24"/>
          </w:rPr>
          <w:t>GauravSharma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22" w:history="1">
        <w:r w:rsidR="00E63CE4" w:rsidRPr="00E2567E">
          <w:rPr>
            <w:rFonts w:eastAsia="Times New Roman" w:cstheme="minorHAnsi"/>
            <w:sz w:val="24"/>
            <w:szCs w:val="24"/>
          </w:rPr>
          <w:t>UshaBafna</w:t>
        </w:r>
      </w:hyperlink>
      <w:r w:rsidR="00E63CE4" w:rsidRPr="00E2567E">
        <w:rPr>
          <w:rFonts w:eastAsia="Times New Roman" w:cstheme="minorHAnsi"/>
          <w:sz w:val="24"/>
          <w:szCs w:val="24"/>
        </w:rPr>
        <w:t xml:space="preserve">, </w:t>
      </w:r>
      <w:hyperlink r:id="rId23" w:history="1">
        <w:r w:rsidR="00E63CE4" w:rsidRPr="00E2567E">
          <w:rPr>
            <w:rFonts w:eastAsia="Times New Roman" w:cstheme="minorHAnsi"/>
            <w:sz w:val="24"/>
            <w:szCs w:val="24"/>
          </w:rPr>
          <w:t>Pranav Jetley</w:t>
        </w:r>
      </w:hyperlink>
      <w:r w:rsidR="00E63CE4">
        <w:t xml:space="preserve"> </w:t>
      </w:r>
      <w:r w:rsidRPr="00E2567E">
        <w:rPr>
          <w:rFonts w:eastAsia="Times New Roman" w:cstheme="minorHAnsi"/>
          <w:sz w:val="24"/>
          <w:szCs w:val="24"/>
        </w:rPr>
        <w:t>DOI10.5005/jp-journals-10046-0038</w:t>
      </w: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2567E">
        <w:rPr>
          <w:rFonts w:cstheme="minorHAnsi"/>
          <w:sz w:val="24"/>
          <w:szCs w:val="24"/>
        </w:rPr>
        <w:t xml:space="preserve">6.  </w:t>
      </w:r>
      <w:hyperlink r:id="rId24" w:history="1">
        <w:r w:rsidRPr="00E2567E">
          <w:rPr>
            <w:rFonts w:eastAsia="Times New Roman" w:cstheme="minorHAnsi"/>
            <w:b/>
            <w:bCs/>
            <w:sz w:val="24"/>
            <w:szCs w:val="24"/>
          </w:rPr>
          <w:t>COMPARISON OF THE EFFECT OF CLONIDINE AND DEXMEDETOMIDINE PREMEDICATION ON THE INTRAOCULAR PRESSURE AND HEMODYNAMIC CHANGES AFTER SUCCINYLCHOLINE ADMINISTRATION AND ENDOTRACHEAL INTUBATION IN PATIENTS UNDERGOING ELECTIVE NON-OPHTHALMIC SURGERIES UNDER GENERAL ANAESTHESIA</w:t>
        </w:r>
      </w:hyperlink>
      <w:r w:rsidRPr="00E2567E">
        <w:rPr>
          <w:rFonts w:cstheme="minorHAnsi"/>
          <w:sz w:val="24"/>
          <w:szCs w:val="24"/>
        </w:rPr>
        <w:t>IJMSE 2015 Vol 2,Issue 4; Oct-Dec 2015,136-147.</w:t>
      </w:r>
      <w:r w:rsidR="00E63CE4" w:rsidRPr="00E63CE4">
        <w:t xml:space="preserve"> </w:t>
      </w:r>
      <w:hyperlink r:id="rId25" w:history="1">
        <w:r w:rsidR="00E63CE4" w:rsidRPr="00E2567E">
          <w:rPr>
            <w:rFonts w:eastAsia="Times New Roman" w:cstheme="minorHAnsi"/>
            <w:sz w:val="24"/>
            <w:szCs w:val="24"/>
          </w:rPr>
          <w:t>Gaurav Sharma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26" w:history="1">
        <w:r w:rsidR="00E63CE4" w:rsidRPr="00E2567E">
          <w:rPr>
            <w:rFonts w:eastAsia="Times New Roman" w:cstheme="minorHAnsi"/>
            <w:sz w:val="24"/>
            <w:szCs w:val="24"/>
          </w:rPr>
          <w:t>UshaBafna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27" w:history="1">
        <w:r w:rsidR="00E63CE4" w:rsidRPr="00E2567E">
          <w:rPr>
            <w:rFonts w:eastAsia="Times New Roman" w:cstheme="minorHAnsi"/>
            <w:sz w:val="24"/>
            <w:szCs w:val="24"/>
          </w:rPr>
          <w:t>Yogendra Singh Gurjar</w:t>
        </w:r>
      </w:hyperlink>
      <w:r w:rsidR="00E63CE4" w:rsidRPr="00E2567E">
        <w:rPr>
          <w:rFonts w:cstheme="minorHAnsi"/>
          <w:sz w:val="24"/>
          <w:szCs w:val="24"/>
        </w:rPr>
        <w:t>,</w:t>
      </w:r>
      <w:hyperlink r:id="rId28" w:history="1">
        <w:r w:rsidR="00E63CE4" w:rsidRPr="00E2567E">
          <w:rPr>
            <w:rFonts w:eastAsia="Times New Roman" w:cstheme="minorHAnsi"/>
            <w:sz w:val="24"/>
            <w:szCs w:val="24"/>
          </w:rPr>
          <w:t>Sunita Meena</w:t>
        </w:r>
      </w:hyperlink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2567E">
        <w:rPr>
          <w:rFonts w:cstheme="minorHAnsi"/>
          <w:sz w:val="24"/>
          <w:szCs w:val="24"/>
        </w:rPr>
        <w:t xml:space="preserve">7. </w:t>
      </w:r>
      <w:hyperlink r:id="rId29" w:history="1">
        <w:r w:rsidRPr="00E2567E">
          <w:rPr>
            <w:rFonts w:eastAsia="Times New Roman" w:cstheme="minorHAnsi"/>
            <w:b/>
            <w:bCs/>
            <w:sz w:val="24"/>
            <w:szCs w:val="24"/>
          </w:rPr>
          <w:t>Comparison of Clonidine and Dexmedetomidine as an Adjuvant to 0.5% Ropivacaine in Supraclavicular Brachial Plexus Block: A Prospective, Randomized, Double-blind, Controlled Study</w:t>
        </w:r>
      </w:hyperlink>
      <w:r w:rsidRPr="00E2567E">
        <w:rPr>
          <w:rFonts w:cstheme="minorHAnsi"/>
          <w:sz w:val="24"/>
          <w:szCs w:val="24"/>
        </w:rPr>
        <w:t xml:space="preserve">JORA Pain 2015 Vol.1,Issue 2;Sep-Dec2015:73-77.  </w:t>
      </w:r>
      <w:hyperlink r:id="rId30" w:history="1">
        <w:r w:rsidR="00E63CE4" w:rsidRPr="00E2567E">
          <w:rPr>
            <w:rFonts w:eastAsia="Times New Roman" w:cstheme="minorHAnsi"/>
            <w:sz w:val="24"/>
            <w:szCs w:val="24"/>
          </w:rPr>
          <w:t>Usha Bafna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31" w:history="1">
        <w:r w:rsidR="00E63CE4" w:rsidRPr="00E2567E">
          <w:rPr>
            <w:rFonts w:eastAsia="Times New Roman" w:cstheme="minorHAnsi"/>
            <w:sz w:val="24"/>
            <w:szCs w:val="24"/>
          </w:rPr>
          <w:t>Gaurav Sharma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32" w:history="1">
        <w:r w:rsidR="00E63CE4" w:rsidRPr="00E2567E">
          <w:rPr>
            <w:rFonts w:eastAsia="Times New Roman" w:cstheme="minorHAnsi"/>
            <w:sz w:val="24"/>
            <w:szCs w:val="24"/>
          </w:rPr>
          <w:t>Sindhu Sapru</w:t>
        </w:r>
      </w:hyperlink>
      <w:r w:rsidR="00E63CE4" w:rsidRPr="00E2567E">
        <w:rPr>
          <w:rFonts w:eastAsia="Times New Roman" w:cstheme="minorHAnsi"/>
          <w:sz w:val="24"/>
          <w:szCs w:val="24"/>
        </w:rPr>
        <w:t>,</w:t>
      </w:r>
      <w:hyperlink r:id="rId33" w:history="1">
        <w:r w:rsidR="00E63CE4" w:rsidRPr="00E2567E">
          <w:rPr>
            <w:rFonts w:eastAsia="Times New Roman" w:cstheme="minorHAnsi"/>
            <w:sz w:val="24"/>
            <w:szCs w:val="24"/>
          </w:rPr>
          <w:t>Rajni Mathur</w:t>
        </w:r>
      </w:hyperlink>
      <w:r w:rsidRPr="00E2567E">
        <w:rPr>
          <w:rFonts w:cstheme="minorHAnsi"/>
          <w:sz w:val="24"/>
          <w:szCs w:val="24"/>
        </w:rPr>
        <w:t xml:space="preserve">    </w:t>
      </w:r>
      <w:r w:rsidRPr="00E2567E">
        <w:rPr>
          <w:rFonts w:eastAsia="Times New Roman" w:cstheme="minorHAnsi"/>
          <w:sz w:val="24"/>
          <w:szCs w:val="24"/>
        </w:rPr>
        <w:t>DOI 10.5005/jp-journals-10046-0015</w:t>
      </w: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2567E">
        <w:rPr>
          <w:rFonts w:eastAsia="Times New Roman" w:cstheme="minorHAnsi"/>
          <w:sz w:val="24"/>
          <w:szCs w:val="24"/>
        </w:rPr>
        <w:t xml:space="preserve">8. </w:t>
      </w:r>
      <w:r w:rsidRPr="00E2567E">
        <w:rPr>
          <w:rFonts w:eastAsia="Times New Roman" w:cstheme="minorHAnsi"/>
          <w:b/>
          <w:i/>
          <w:sz w:val="24"/>
          <w:szCs w:val="24"/>
        </w:rPr>
        <w:t>Comparison of Continuous epidural infusion of Fentanyl-Ropivacaine and Tramadol-Ropivacaine in Management of Postoperative Pain in Obstetric Patient undergoing Lower Section Ces</w:t>
      </w:r>
      <w:r>
        <w:rPr>
          <w:rFonts w:eastAsia="Times New Roman" w:cstheme="minorHAnsi"/>
          <w:b/>
          <w:i/>
          <w:sz w:val="24"/>
          <w:szCs w:val="24"/>
        </w:rPr>
        <w:t>a</w:t>
      </w:r>
      <w:r w:rsidRPr="00E2567E">
        <w:rPr>
          <w:rFonts w:eastAsia="Times New Roman" w:cstheme="minorHAnsi"/>
          <w:b/>
          <w:i/>
          <w:sz w:val="24"/>
          <w:szCs w:val="24"/>
        </w:rPr>
        <w:t>rian Section</w:t>
      </w:r>
      <w:r w:rsidR="00E63CE4">
        <w:rPr>
          <w:rFonts w:eastAsia="Times New Roman" w:cstheme="minorHAnsi"/>
          <w:b/>
          <w:i/>
          <w:sz w:val="24"/>
          <w:szCs w:val="24"/>
        </w:rPr>
        <w:t xml:space="preserve">. </w:t>
      </w:r>
      <w:r w:rsidR="00E63CE4">
        <w:rPr>
          <w:rFonts w:eastAsia="Times New Roman" w:cstheme="minorHAnsi"/>
          <w:sz w:val="24"/>
          <w:szCs w:val="24"/>
        </w:rPr>
        <w:t xml:space="preserve">Dr Gaurav Sharma </w:t>
      </w:r>
      <w:r w:rsidRPr="00E2567E">
        <w:rPr>
          <w:rFonts w:eastAsia="Times New Roman" w:cstheme="minorHAnsi"/>
          <w:sz w:val="24"/>
          <w:szCs w:val="24"/>
        </w:rPr>
        <w:t xml:space="preserve"> IOSR Journal of Dental and Medical Sciences Vol.17,Issue3,Ver.1,March 2018.</w:t>
      </w:r>
      <w:r w:rsidR="00E63CE4" w:rsidRPr="00E63CE4">
        <w:rPr>
          <w:rFonts w:eastAsia="Times New Roman" w:cstheme="minorHAnsi"/>
          <w:sz w:val="24"/>
          <w:szCs w:val="24"/>
        </w:rPr>
        <w:t xml:space="preserve"> </w:t>
      </w:r>
      <w:r w:rsidR="00E63CE4">
        <w:rPr>
          <w:rFonts w:eastAsia="Times New Roman" w:cstheme="minorHAnsi"/>
          <w:sz w:val="24"/>
          <w:szCs w:val="24"/>
        </w:rPr>
        <w:t xml:space="preserve">. </w:t>
      </w: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D7931" w:rsidRPr="00E2567E" w:rsidRDefault="001D7931" w:rsidP="001D7931">
      <w:pPr>
        <w:pStyle w:val="NormalWeb"/>
        <w:shd w:val="clear" w:color="auto" w:fill="FFFFFF"/>
        <w:spacing w:before="75" w:beforeAutospacing="0" w:after="0" w:afterAutospacing="0"/>
        <w:outlineLvl w:val="4"/>
        <w:rPr>
          <w:rFonts w:asciiTheme="minorHAnsi" w:hAnsiTheme="minorHAnsi" w:cstheme="minorHAnsi"/>
          <w:color w:val="333333"/>
        </w:rPr>
      </w:pPr>
      <w:r w:rsidRPr="00E2567E">
        <w:rPr>
          <w:rFonts w:asciiTheme="minorHAnsi" w:hAnsiTheme="minorHAnsi" w:cstheme="minorHAnsi"/>
        </w:rPr>
        <w:t xml:space="preserve">9. </w:t>
      </w:r>
      <w:hyperlink r:id="rId34" w:history="1">
        <w:r w:rsidRPr="00E2567E">
          <w:rPr>
            <w:rStyle w:val="Hyperlink"/>
            <w:rFonts w:asciiTheme="minorHAnsi" w:hAnsiTheme="minorHAnsi" w:cstheme="minorHAnsi"/>
            <w:b/>
            <w:i/>
            <w:color w:val="000000" w:themeColor="text1"/>
          </w:rPr>
          <w:t>Trigeminal Neuralgia: Radiofrequency Ablation</w:t>
        </w:r>
      </w:hyperlink>
      <w:r w:rsidRPr="00E2567E">
        <w:rPr>
          <w:rFonts w:asciiTheme="minorHAnsi" w:hAnsiTheme="minorHAnsi" w:cstheme="minorHAnsi"/>
          <w:bCs/>
          <w:color w:val="333333"/>
        </w:rPr>
        <w:t>JORA Pain 2018</w:t>
      </w:r>
      <w:r w:rsidRPr="00E2567E">
        <w:rPr>
          <w:rFonts w:asciiTheme="minorHAnsi" w:hAnsiTheme="minorHAnsi" w:cstheme="minorHAnsi"/>
          <w:color w:val="333333"/>
        </w:rPr>
        <w:t xml:space="preserve"> Vol.4, Issue 1; January-April 2018:36-38 DOI : 10.5005/jp-journals-10046-0099</w:t>
      </w:r>
      <w:r w:rsidR="00E63CE4">
        <w:rPr>
          <w:rFonts w:asciiTheme="minorHAnsi" w:hAnsiTheme="minorHAnsi" w:cstheme="minorHAnsi"/>
          <w:color w:val="333333"/>
        </w:rPr>
        <w:t xml:space="preserve">. </w:t>
      </w:r>
      <w:r w:rsidR="00E63CE4" w:rsidRPr="00E2567E">
        <w:rPr>
          <w:rStyle w:val="Emphasis"/>
          <w:rFonts w:asciiTheme="minorHAnsi" w:hAnsiTheme="minorHAnsi" w:cstheme="minorHAnsi"/>
          <w:color w:val="333333"/>
        </w:rPr>
        <w:t>Gaurav Sharma, Samarjit Dey</w:t>
      </w:r>
    </w:p>
    <w:p w:rsidR="001D7931" w:rsidRPr="00E2567E" w:rsidRDefault="001D7931" w:rsidP="001D7931">
      <w:pPr>
        <w:pStyle w:val="NormalWeb"/>
        <w:shd w:val="clear" w:color="auto" w:fill="FFFFFF"/>
        <w:spacing w:before="75" w:beforeAutospacing="0" w:after="0" w:afterAutospacing="0"/>
        <w:outlineLvl w:val="4"/>
        <w:rPr>
          <w:rFonts w:asciiTheme="minorHAnsi" w:hAnsiTheme="minorHAnsi" w:cstheme="minorHAnsi"/>
          <w:color w:val="333333"/>
        </w:rPr>
      </w:pPr>
    </w:p>
    <w:p w:rsidR="001D7931" w:rsidRPr="00E2567E" w:rsidRDefault="001D7931" w:rsidP="001D7931">
      <w:pPr>
        <w:pStyle w:val="NormalWeb"/>
        <w:shd w:val="clear" w:color="auto" w:fill="FFFFFF"/>
        <w:spacing w:before="75" w:beforeAutospacing="0" w:after="0" w:afterAutospacing="0"/>
        <w:outlineLvl w:val="4"/>
        <w:rPr>
          <w:rFonts w:asciiTheme="minorHAnsi" w:hAnsiTheme="minorHAnsi" w:cstheme="minorHAnsi"/>
          <w:color w:val="333333"/>
        </w:rPr>
      </w:pPr>
    </w:p>
    <w:p w:rsidR="001D7931" w:rsidRPr="00E63CE4" w:rsidRDefault="001D7931" w:rsidP="00E63CE4">
      <w:pPr>
        <w:shd w:val="clear" w:color="auto" w:fill="FFFFFF"/>
        <w:spacing w:after="0" w:line="206" w:lineRule="atLeast"/>
        <w:rPr>
          <w:rFonts w:eastAsia="Times New Roman" w:cstheme="minorHAnsi"/>
          <w:color w:val="1F1F3F"/>
          <w:sz w:val="24"/>
          <w:szCs w:val="24"/>
        </w:rPr>
      </w:pPr>
      <w:r w:rsidRPr="00E2567E">
        <w:rPr>
          <w:rFonts w:cstheme="minorHAnsi"/>
          <w:color w:val="333333"/>
          <w:sz w:val="24"/>
          <w:szCs w:val="24"/>
        </w:rPr>
        <w:t xml:space="preserve">10. </w:t>
      </w:r>
      <w:r w:rsidRPr="00E2567E">
        <w:rPr>
          <w:rFonts w:eastAsia="Times New Roman" w:cstheme="minorHAnsi"/>
          <w:b/>
          <w:bCs/>
          <w:color w:val="000000"/>
          <w:sz w:val="24"/>
          <w:szCs w:val="24"/>
        </w:rPr>
        <w:t> Role of lignocaine nebulization as an adjunct to airway blocks for awake fiber-optic intubation:</w:t>
      </w:r>
      <w:r w:rsidRPr="00E2567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 comparative study</w:t>
      </w:r>
      <w:r w:rsidRPr="00E2567E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E2567E">
        <w:rPr>
          <w:rFonts w:eastAsia="Times New Roman" w:cstheme="minorHAnsi"/>
          <w:b/>
          <w:bCs/>
          <w:color w:val="1F1F3F"/>
          <w:sz w:val="24"/>
          <w:szCs w:val="24"/>
        </w:rPr>
        <w:t>Anesthesia: Essays and Researches</w:t>
      </w:r>
      <w:r w:rsidRPr="00E2567E">
        <w:rPr>
          <w:rFonts w:eastAsia="Times New Roman" w:cstheme="minorHAnsi"/>
          <w:color w:val="1F1F3F"/>
          <w:sz w:val="24"/>
          <w:szCs w:val="24"/>
        </w:rPr>
        <w:t>, Year 2018, Volume 12, Issue 3 [p. 735-741]</w:t>
      </w:r>
      <w:r w:rsidR="00E63CE4">
        <w:rPr>
          <w:rFonts w:eastAsia="Times New Roman" w:cstheme="minorHAnsi"/>
          <w:color w:val="1F1F3F"/>
          <w:sz w:val="24"/>
          <w:szCs w:val="24"/>
        </w:rPr>
        <w:t xml:space="preserve"> </w:t>
      </w:r>
      <w:r w:rsidR="00E63CE4" w:rsidRPr="00E2567E">
        <w:rPr>
          <w:rFonts w:eastAsia="Times New Roman" w:cstheme="minorHAnsi"/>
          <w:color w:val="1F1F3F"/>
          <w:sz w:val="24"/>
          <w:szCs w:val="24"/>
        </w:rPr>
        <w:t>Manish Khandelwal, Varun Kumar Saini, Sandeep Kothari, Gaurav Sharma</w:t>
      </w:r>
      <w:r w:rsidR="00E63CE4" w:rsidRPr="00E2567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E63C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E2567E">
        <w:rPr>
          <w:rFonts w:eastAsia="Times New Roman" w:cstheme="minorHAnsi"/>
          <w:b/>
          <w:bCs/>
          <w:color w:val="000000"/>
          <w:sz w:val="24"/>
          <w:szCs w:val="24"/>
        </w:rPr>
        <w:t>DOI:</w:t>
      </w:r>
      <w:r w:rsidRPr="00E2567E">
        <w:rPr>
          <w:rFonts w:eastAsia="Times New Roman" w:cstheme="minorHAnsi"/>
          <w:color w:val="000000"/>
          <w:sz w:val="24"/>
          <w:szCs w:val="24"/>
        </w:rPr>
        <w:t> 10.4103/aer.AER_112_18</w:t>
      </w:r>
      <w:r w:rsidR="00E63CE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1D7931" w:rsidRPr="00E2567E" w:rsidRDefault="001D7931" w:rsidP="001D7931">
      <w:pPr>
        <w:shd w:val="clear" w:color="auto" w:fill="FFFFFF"/>
        <w:spacing w:after="0" w:line="248" w:lineRule="atLeast"/>
        <w:rPr>
          <w:rFonts w:eastAsia="Times New Roman" w:cstheme="minorHAnsi"/>
          <w:color w:val="000000"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8" w:lineRule="atLeast"/>
        <w:rPr>
          <w:rFonts w:eastAsia="Times New Roman" w:cstheme="minorHAnsi"/>
          <w:color w:val="000000"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2567E">
        <w:rPr>
          <w:rFonts w:eastAsia="Times New Roman" w:cstheme="minorHAnsi"/>
          <w:sz w:val="24"/>
          <w:szCs w:val="24"/>
        </w:rPr>
        <w:lastRenderedPageBreak/>
        <w:t>11</w:t>
      </w:r>
      <w:r w:rsidRPr="00E2567E">
        <w:rPr>
          <w:rFonts w:cstheme="minorHAnsi"/>
          <w:b/>
          <w:sz w:val="24"/>
          <w:szCs w:val="24"/>
        </w:rPr>
        <w:t>Evaluation of Post Operative Analgesia on Adding Dexamethasone with Ropivacaine in Interscalene Brachial Plexus Block for Shoulder Surgery</w:t>
      </w:r>
      <w:r w:rsidRPr="00E2567E">
        <w:rPr>
          <w:rFonts w:cstheme="minorHAnsi"/>
          <w:sz w:val="24"/>
          <w:szCs w:val="24"/>
        </w:rPr>
        <w:t xml:space="preserve">. </w:t>
      </w:r>
      <w:r w:rsidR="00E63CE4" w:rsidRPr="00E2567E">
        <w:rPr>
          <w:rFonts w:eastAsia="Times New Roman" w:cstheme="minorHAnsi"/>
          <w:sz w:val="24"/>
          <w:szCs w:val="24"/>
        </w:rPr>
        <w:t xml:space="preserve">. Dr Deeksha Bindal, Dr Varun Kumar Saini, Dr Gaurav Sharma. </w:t>
      </w:r>
      <w:r w:rsidR="00E63CE4">
        <w:rPr>
          <w:rFonts w:eastAsia="Times New Roman" w:cstheme="minorHAnsi"/>
          <w:sz w:val="24"/>
          <w:szCs w:val="24"/>
        </w:rPr>
        <w:t xml:space="preserve"> </w:t>
      </w:r>
      <w:r w:rsidRPr="00E2567E">
        <w:rPr>
          <w:rFonts w:cstheme="minorHAnsi"/>
          <w:sz w:val="24"/>
          <w:szCs w:val="24"/>
        </w:rPr>
        <w:t>IOSR JDMS ,Vol.17  Issue9,Sept 2018.DOI: 10.9790/0853-1709074144</w:t>
      </w:r>
    </w:p>
    <w:p w:rsidR="001D7931" w:rsidRPr="00E2567E" w:rsidRDefault="001D7931" w:rsidP="001D793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1D7931" w:rsidRPr="00E2567E" w:rsidRDefault="001D7931" w:rsidP="001D79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E2567E">
        <w:rPr>
          <w:rFonts w:cstheme="minorHAnsi"/>
          <w:sz w:val="24"/>
          <w:szCs w:val="24"/>
        </w:rPr>
        <w:t>12.</w:t>
      </w:r>
      <w:r w:rsidRPr="00E2567E">
        <w:rPr>
          <w:rFonts w:eastAsia="Times New Roman" w:cstheme="minorHAnsi"/>
          <w:sz w:val="24"/>
          <w:szCs w:val="24"/>
        </w:rPr>
        <w:t xml:space="preserve"> </w:t>
      </w:r>
      <w:r w:rsidRPr="00E2567E">
        <w:rPr>
          <w:rFonts w:eastAsia="Times New Roman" w:cstheme="minorHAnsi"/>
          <w:b/>
          <w:i/>
          <w:sz w:val="24"/>
          <w:szCs w:val="24"/>
        </w:rPr>
        <w:t>Pharmacological Management of Neuropathic Pain in India: A consensus statement from Indian Experts</w:t>
      </w:r>
      <w:r w:rsidRPr="00E2567E">
        <w:rPr>
          <w:rFonts w:eastAsia="Times New Roman" w:cstheme="minorHAnsi"/>
          <w:sz w:val="24"/>
          <w:szCs w:val="24"/>
        </w:rPr>
        <w:t>. Indian J Pain 2018;32:132-44</w:t>
      </w:r>
      <w:r w:rsidR="00E63CE4" w:rsidRPr="00E63CE4">
        <w:rPr>
          <w:rFonts w:eastAsia="Times New Roman" w:cstheme="minorHAnsi"/>
          <w:sz w:val="24"/>
          <w:szCs w:val="24"/>
        </w:rPr>
        <w:t xml:space="preserve"> </w:t>
      </w:r>
      <w:r w:rsidR="00E63CE4" w:rsidRPr="00E2567E">
        <w:rPr>
          <w:rFonts w:eastAsia="Times New Roman" w:cstheme="minorHAnsi"/>
          <w:sz w:val="24"/>
          <w:szCs w:val="24"/>
        </w:rPr>
        <w:t>Saxena AK,Jain P,Dureja GP,Venkitachalam A,Goswami</w:t>
      </w:r>
      <w:r w:rsidR="00E63CE4">
        <w:rPr>
          <w:rFonts w:eastAsia="Times New Roman" w:cstheme="minorHAnsi"/>
          <w:sz w:val="24"/>
          <w:szCs w:val="24"/>
        </w:rPr>
        <w:t xml:space="preserve"> S,Usmani H,Sharma Gaurav.</w:t>
      </w:r>
    </w:p>
    <w:p w:rsidR="001D7931" w:rsidRPr="00E2567E" w:rsidRDefault="001D7931" w:rsidP="001D79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D7931" w:rsidRPr="00E63CE4" w:rsidRDefault="001D7931" w:rsidP="001D79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E2567E">
        <w:rPr>
          <w:rFonts w:eastAsia="Times New Roman" w:cstheme="minorHAnsi"/>
          <w:sz w:val="24"/>
          <w:szCs w:val="24"/>
        </w:rPr>
        <w:t>13</w:t>
      </w:r>
      <w:r w:rsidRPr="00E2567E">
        <w:rPr>
          <w:rFonts w:eastAsia="Times New Roman" w:cstheme="minorHAnsi"/>
          <w:b/>
          <w:i/>
          <w:sz w:val="24"/>
          <w:szCs w:val="24"/>
        </w:rPr>
        <w:t>Effect of Dexmedetomidine as an adjuvant to ropivacaine in ultrasound guided supraclavicular brachial plexus Block:A prospective,randomized,double blind study</w:t>
      </w:r>
      <w:r w:rsidRPr="00E2567E">
        <w:rPr>
          <w:rFonts w:eastAsia="Times New Roman" w:cstheme="minorHAnsi"/>
          <w:sz w:val="24"/>
          <w:szCs w:val="24"/>
        </w:rPr>
        <w:t>.J Anaesthesiol Clin Pharmacol.2018 Jul-Sep;34(3):357-361</w:t>
      </w:r>
      <w:r w:rsidR="00E63CE4" w:rsidRPr="00E2567E">
        <w:rPr>
          <w:rFonts w:eastAsia="Times New Roman" w:cstheme="minorHAnsi"/>
          <w:sz w:val="24"/>
          <w:szCs w:val="24"/>
        </w:rPr>
        <w:t>. Vandana Mangal,Tuhin Mist</w:t>
      </w:r>
      <w:r w:rsidR="00E63CE4">
        <w:rPr>
          <w:rFonts w:eastAsia="Times New Roman" w:cstheme="minorHAnsi"/>
          <w:sz w:val="24"/>
          <w:szCs w:val="24"/>
        </w:rPr>
        <w:t xml:space="preserve">ry,Gaurav Sharma,Md.Kazim </w:t>
      </w:r>
      <w:r w:rsidRPr="00E2567E">
        <w:rPr>
          <w:rFonts w:eastAsia="Times New Roman" w:cstheme="minorHAnsi"/>
          <w:sz w:val="24"/>
          <w:szCs w:val="24"/>
        </w:rPr>
        <w:t>Doi: 10.4103/joacp.JOACP_182_17</w:t>
      </w:r>
    </w:p>
    <w:p w:rsidR="001D7931" w:rsidRPr="00E2567E" w:rsidRDefault="001D7931" w:rsidP="001D79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645"/>
          <w:sz w:val="24"/>
          <w:szCs w:val="24"/>
        </w:rPr>
      </w:pPr>
    </w:p>
    <w:p w:rsidR="001D7931" w:rsidRPr="00E2567E" w:rsidRDefault="001D7931" w:rsidP="001D7931">
      <w:pPr>
        <w:shd w:val="clear" w:color="auto" w:fill="FFFFFF"/>
        <w:spacing w:after="0" w:line="234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</w:pPr>
      <w:r w:rsidRPr="00E2567E"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>14. Pain physicians' perspectives on chronic pain management during COVID-19 pandemic: An online survey.</w:t>
      </w:r>
    </w:p>
    <w:p w:rsidR="001D7931" w:rsidRPr="00E2567E" w:rsidRDefault="001D7931" w:rsidP="001D7931">
      <w:pPr>
        <w:shd w:val="clear" w:color="auto" w:fill="FFFFFF"/>
        <w:spacing w:after="0" w:line="206" w:lineRule="atLeast"/>
        <w:jc w:val="both"/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</w:pPr>
      <w:r w:rsidRPr="00E2567E"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  <w:t>Samarjit Dey, Shovan Kumar Rath, Pankaj Surange, Rajendra Sahoo, Gaurav Sharma, Priyanka Dev</w:t>
      </w:r>
    </w:p>
    <w:p w:rsidR="001D7931" w:rsidRPr="00E2567E" w:rsidRDefault="001D7931" w:rsidP="001D7931">
      <w:pPr>
        <w:shd w:val="clear" w:color="auto" w:fill="FFFFFF"/>
        <w:spacing w:after="0" w:line="206" w:lineRule="atLeast"/>
        <w:jc w:val="both"/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</w:pPr>
      <w:r w:rsidRPr="00E2567E">
        <w:rPr>
          <w:rFonts w:eastAsia="Times New Roman" w:cstheme="minorHAnsi"/>
          <w:b/>
          <w:bCs/>
          <w:i/>
          <w:iCs/>
          <w:color w:val="1F1F3F"/>
          <w:sz w:val="24"/>
          <w:szCs w:val="24"/>
          <w:lang w:bidi="hi-IN"/>
        </w:rPr>
        <w:t>Indian Journal of Pain</w:t>
      </w:r>
      <w:r w:rsidRPr="00E2567E"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  <w:t>, Year 2020, Volume 34, Issue 3 [p. 171-174]</w:t>
      </w: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bidi="hi-IN"/>
        </w:rPr>
      </w:pPr>
      <w:r w:rsidRPr="00E2567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bidi="hi-IN"/>
        </w:rPr>
        <w:t>DOI:</w:t>
      </w:r>
      <w:r w:rsidRPr="00E2567E">
        <w:rPr>
          <w:rFonts w:eastAsia="Times New Roman" w:cstheme="minorHAnsi"/>
          <w:i/>
          <w:iCs/>
          <w:color w:val="000000"/>
          <w:sz w:val="24"/>
          <w:szCs w:val="24"/>
          <w:lang w:bidi="hi-IN"/>
        </w:rPr>
        <w:t> 10.4103/ijpn.ijpn_143_20</w:t>
      </w: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</w:p>
    <w:p w:rsidR="001D7931" w:rsidRPr="00E2567E" w:rsidRDefault="001D7931" w:rsidP="001D7931">
      <w:pPr>
        <w:shd w:val="clear" w:color="auto" w:fill="FFFFFF"/>
        <w:spacing w:line="234" w:lineRule="atLeast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bidi="hi-IN"/>
        </w:rPr>
      </w:pPr>
      <w:r w:rsidRPr="00E2567E"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>15</w:t>
      </w:r>
      <w:r w:rsidRPr="00E2567E">
        <w:rPr>
          <w:rFonts w:eastAsia="Times New Roman" w:cstheme="minorHAnsi"/>
          <w:color w:val="000000"/>
          <w:sz w:val="24"/>
          <w:szCs w:val="24"/>
          <w:lang w:bidi="hi-IN"/>
        </w:rPr>
        <w:t>.</w:t>
      </w:r>
      <w:r w:rsidRPr="00E2567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bidi="hi-IN"/>
        </w:rPr>
        <w:t>REVIEW ARTICLE: Indian society for study of pain position statement for pain medicine practice during the COVID pandemic.</w:t>
      </w:r>
    </w:p>
    <w:p w:rsidR="001D7931" w:rsidRPr="00E2567E" w:rsidRDefault="001D7931" w:rsidP="001D7931">
      <w:pPr>
        <w:shd w:val="clear" w:color="auto" w:fill="FFFFFF"/>
        <w:spacing w:after="0" w:line="206" w:lineRule="atLeast"/>
        <w:jc w:val="both"/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</w:pPr>
      <w:r w:rsidRPr="00E2567E"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  <w:t>Sidharth Verma, Pankaj Surange, Kailash Kothari, Naveen Malhotra, Babita Ghai, Ashu Jain, Gaurav Sharma, GN Goyal, Swaty Bhat, Shovan Rath, Hitesh Patel</w:t>
      </w:r>
    </w:p>
    <w:p w:rsidR="001D7931" w:rsidRPr="00E2567E" w:rsidRDefault="001D7931" w:rsidP="001D7931">
      <w:pPr>
        <w:shd w:val="clear" w:color="auto" w:fill="FFFFFF"/>
        <w:spacing w:after="0" w:line="206" w:lineRule="atLeast"/>
        <w:jc w:val="both"/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</w:pPr>
      <w:r w:rsidRPr="00E2567E">
        <w:rPr>
          <w:rFonts w:eastAsia="Times New Roman" w:cstheme="minorHAnsi"/>
          <w:b/>
          <w:bCs/>
          <w:i/>
          <w:iCs/>
          <w:color w:val="1F1F3F"/>
          <w:sz w:val="24"/>
          <w:szCs w:val="24"/>
          <w:lang w:bidi="hi-IN"/>
        </w:rPr>
        <w:t>Indian Journal of Pain</w:t>
      </w:r>
      <w:r w:rsidRPr="00E2567E">
        <w:rPr>
          <w:rFonts w:eastAsia="Times New Roman" w:cstheme="minorHAnsi"/>
          <w:i/>
          <w:iCs/>
          <w:color w:val="1F1F3F"/>
          <w:sz w:val="24"/>
          <w:szCs w:val="24"/>
          <w:lang w:bidi="hi-IN"/>
        </w:rPr>
        <w:t>, Year 2020, Volume 34, Issue 2 [p. 71-84]</w:t>
      </w: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E2567E">
        <w:rPr>
          <w:rFonts w:eastAsia="Times New Roman" w:cstheme="minorHAnsi"/>
          <w:b/>
          <w:bCs/>
          <w:color w:val="000000"/>
          <w:sz w:val="24"/>
          <w:szCs w:val="24"/>
          <w:lang w:bidi="hi-IN"/>
        </w:rPr>
        <w:t>DOI:</w:t>
      </w:r>
      <w:r w:rsidRPr="00E2567E">
        <w:rPr>
          <w:rFonts w:eastAsia="Times New Roman" w:cstheme="minorHAnsi"/>
          <w:color w:val="000000"/>
          <w:sz w:val="24"/>
          <w:szCs w:val="24"/>
          <w:lang w:bidi="hi-IN"/>
        </w:rPr>
        <w:t> 10.4103/ijpn.ijpn_62_20</w:t>
      </w: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E2567E">
        <w:rPr>
          <w:rFonts w:eastAsia="Times New Roman" w:cstheme="minorHAnsi"/>
          <w:color w:val="000000"/>
          <w:sz w:val="24"/>
          <w:szCs w:val="24"/>
          <w:lang w:bidi="hi-IN"/>
        </w:rPr>
        <w:t>16. Pain Medicine as a Career</w:t>
      </w:r>
      <w:r>
        <w:rPr>
          <w:rFonts w:eastAsia="Times New Roman" w:cstheme="minorHAnsi"/>
          <w:color w:val="000000"/>
          <w:sz w:val="24"/>
          <w:szCs w:val="24"/>
          <w:lang w:bidi="hi-IN"/>
        </w:rPr>
        <w:t>.</w:t>
      </w:r>
      <w:hyperlink r:id="rId35" w:history="1">
        <w:r w:rsidRPr="00E2567E">
          <w:rPr>
            <w:rStyle w:val="Hyperlink"/>
            <w:rFonts w:cstheme="minorHAnsi"/>
            <w:color w:val="000000" w:themeColor="text1"/>
            <w:sz w:val="24"/>
            <w:szCs w:val="24"/>
          </w:rPr>
          <w:t>Naveen Malhotra</w:t>
        </w:r>
      </w:hyperlink>
      <w:r w:rsidRPr="00E2567E">
        <w:rPr>
          <w:rStyle w:val="author-sup-separator"/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  <w:r w:rsidRPr="00E2567E">
        <w:rPr>
          <w:rStyle w:val="comma"/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36" w:history="1">
        <w:r w:rsidRPr="00E2567E">
          <w:rPr>
            <w:rStyle w:val="Hyperlink"/>
            <w:rFonts w:cstheme="minorHAnsi"/>
            <w:color w:val="000000" w:themeColor="text1"/>
            <w:sz w:val="24"/>
            <w:szCs w:val="24"/>
          </w:rPr>
          <w:t>Muralidhar Joshi</w:t>
        </w:r>
      </w:hyperlink>
      <w:r w:rsidRPr="00E2567E">
        <w:rPr>
          <w:rStyle w:val="author-sup-separator"/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  <w:r w:rsidRPr="00E2567E">
        <w:rPr>
          <w:rStyle w:val="comma"/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37" w:history="1">
        <w:r w:rsidRPr="00E2567E">
          <w:rPr>
            <w:rStyle w:val="Hyperlink"/>
            <w:rFonts w:cstheme="minorHAnsi"/>
            <w:color w:val="000000" w:themeColor="text1"/>
            <w:sz w:val="24"/>
            <w:szCs w:val="24"/>
          </w:rPr>
          <w:t>R P Gehdoo</w:t>
        </w:r>
      </w:hyperlink>
      <w:r w:rsidRPr="00E2567E">
        <w:rPr>
          <w:rStyle w:val="author-sup-separator"/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  <w:r w:rsidRPr="00E2567E">
        <w:rPr>
          <w:rStyle w:val="comma"/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38" w:history="1">
        <w:r w:rsidRPr="00E2567E">
          <w:rPr>
            <w:rStyle w:val="Hyperlink"/>
            <w:rFonts w:cstheme="minorHAnsi"/>
            <w:color w:val="000000" w:themeColor="text1"/>
            <w:sz w:val="24"/>
            <w:szCs w:val="24"/>
          </w:rPr>
          <w:t>Hammad Usmani</w:t>
        </w:r>
      </w:hyperlink>
      <w:r w:rsidRPr="00E2567E">
        <w:rPr>
          <w:rStyle w:val="author-sup-separator"/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  <w:r w:rsidRPr="00E2567E">
        <w:rPr>
          <w:rStyle w:val="comma"/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39" w:history="1">
        <w:r w:rsidRPr="00E2567E">
          <w:rPr>
            <w:rStyle w:val="Hyperlink"/>
            <w:rFonts w:cstheme="minorHAnsi"/>
            <w:color w:val="000000" w:themeColor="text1"/>
            <w:sz w:val="24"/>
            <w:szCs w:val="24"/>
          </w:rPr>
          <w:t>Gaurav Sharma</w:t>
        </w:r>
      </w:hyperlink>
      <w:r w:rsidRPr="00E2567E">
        <w:rPr>
          <w:rStyle w:val="author-sup-separator"/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  <w:r w:rsidRPr="00E2567E">
        <w:rPr>
          <w:rFonts w:eastAsia="Times New Roman" w:cstheme="minorHAnsi"/>
          <w:color w:val="000000" w:themeColor="text1"/>
          <w:sz w:val="24"/>
          <w:szCs w:val="24"/>
          <w:lang w:bidi="hi-IN"/>
        </w:rPr>
        <w:t>Indian J Anaesth. 2021 Jan;65(1):73-78.</w:t>
      </w: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bidi="hi-IN"/>
        </w:rPr>
      </w:pPr>
      <w:r w:rsidRPr="00E2567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bidi="hi-IN"/>
        </w:rPr>
        <w:t> </w:t>
      </w:r>
      <w:r w:rsidRPr="00E2567E">
        <w:rPr>
          <w:rFonts w:eastAsia="Times New Roman" w:cstheme="minorHAnsi"/>
          <w:color w:val="000000" w:themeColor="text1"/>
          <w:sz w:val="24"/>
          <w:szCs w:val="24"/>
          <w:lang w:bidi="hi-IN"/>
        </w:rPr>
        <w:t>doi: 10.4103/ija.IJA_1598_20.</w:t>
      </w:r>
      <w:r w:rsidRPr="00E2567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bidi="hi-IN"/>
        </w:rPr>
        <w:t> </w:t>
      </w:r>
      <w:r w:rsidRPr="00E2567E">
        <w:rPr>
          <w:rFonts w:eastAsia="Times New Roman" w:cstheme="minorHAnsi"/>
          <w:color w:val="000000" w:themeColor="text1"/>
          <w:sz w:val="24"/>
          <w:szCs w:val="24"/>
          <w:lang w:bidi="hi-IN"/>
        </w:rPr>
        <w:t>Epub 2021 Jan 20</w:t>
      </w: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bidi="hi-IN"/>
        </w:rPr>
      </w:pP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E2567E">
        <w:rPr>
          <w:rFonts w:eastAsia="Times New Roman" w:cstheme="minorHAnsi"/>
          <w:color w:val="000000"/>
          <w:sz w:val="24"/>
          <w:szCs w:val="24"/>
          <w:lang w:bidi="hi-IN"/>
        </w:rPr>
        <w:t>17. Radiofrequency Ablation in Chronic Pain Syndrome: An evidence and consensus based Indian Society for Study of Pain Guidelines 2022.</w:t>
      </w:r>
      <w:r w:rsidRPr="00E2567E">
        <w:rPr>
          <w:rStyle w:val="ej-journal-name"/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Indian Journal of Pain </w:t>
      </w:r>
      <w:hyperlink r:id="rId40" w:history="1">
        <w:r w:rsidRPr="00E2567E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</w:rPr>
          <w:t>36(Suppl 1):p S2-S23, December 2022.</w:t>
        </w:r>
      </w:hyperlink>
      <w:r w:rsidRPr="00E2567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 | </w:t>
      </w:r>
      <w:r w:rsidRPr="00E2567E">
        <w:rPr>
          <w:rStyle w:val="ej-journal-doi"/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DOI: </w:t>
      </w:r>
      <w:r w:rsidRPr="00E2567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10.4103/ijpn.ijpn_123_22</w:t>
      </w:r>
    </w:p>
    <w:p w:rsidR="001D7931" w:rsidRPr="00E2567E" w:rsidRDefault="001D7931" w:rsidP="001D7931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  <w:vertAlign w:val="superscript"/>
        </w:rPr>
      </w:pPr>
      <w:r w:rsidRPr="00E2567E">
        <w:rPr>
          <w:rFonts w:cstheme="minorHAnsi"/>
          <w:color w:val="333333"/>
          <w:sz w:val="24"/>
          <w:szCs w:val="24"/>
          <w:shd w:val="clear" w:color="auto" w:fill="FFFFFF"/>
        </w:rPr>
        <w:t>Das, Gautam; Surange, Pankaj; Agarwal, Anurag; Kothari, Kailash; Dey, Samarjit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2567E">
        <w:rPr>
          <w:rFonts w:cstheme="minorHAnsi"/>
          <w:color w:val="333333"/>
          <w:sz w:val="24"/>
          <w:szCs w:val="24"/>
          <w:shd w:val="clear" w:color="auto" w:fill="FFFFFF"/>
        </w:rPr>
        <w:t>Natarajan, Karthic Babu; Mehta, Palak; Sharma, Gaurav; Siddhaye, Uttam; Jain, Neeraj; Mohan, V. K.</w:t>
      </w:r>
    </w:p>
    <w:p w:rsidR="001D7931" w:rsidRDefault="001D7931" w:rsidP="001D7931">
      <w:pPr>
        <w:shd w:val="clear" w:color="auto" w:fill="FFFFFF"/>
        <w:spacing w:after="0" w:line="240" w:lineRule="auto"/>
        <w:jc w:val="both"/>
        <w:rPr>
          <w:rFonts w:ascii="Fira Sans" w:hAnsi="Fira Sans"/>
          <w:color w:val="333333"/>
          <w:shd w:val="clear" w:color="auto" w:fill="FFFFFF"/>
          <w:vertAlign w:val="superscript"/>
        </w:rPr>
      </w:pPr>
    </w:p>
    <w:p w:rsidR="001D7931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>
        <w:rPr>
          <w:rFonts w:eastAsia="Times New Roman" w:cstheme="minorHAnsi"/>
          <w:color w:val="000000"/>
          <w:sz w:val="24"/>
          <w:szCs w:val="24"/>
          <w:lang w:bidi="hi-IN"/>
        </w:rPr>
        <w:t>18. Comparative study of Intrathecal Isobaric Ropivacaine and Ropivacaine-Clonidine combination during spinal anesthesia for Lower limb Orthopedic Surgeries. International Journal of Recent Scientific Research.Vol.13,Issue 05(D),pp.1317-1322,May 2022.Reena Garg, Yogendra Singhal, Gaurav Sharma</w:t>
      </w:r>
    </w:p>
    <w:p w:rsidR="001D7931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</w:p>
    <w:p w:rsidR="001D7931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</w:p>
    <w:p w:rsidR="001D7931" w:rsidRPr="000B7C98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bidi="hi-IN"/>
        </w:rPr>
      </w:pPr>
      <w:r>
        <w:rPr>
          <w:rFonts w:eastAsia="Times New Roman" w:cstheme="minorHAnsi"/>
          <w:color w:val="000000"/>
          <w:sz w:val="24"/>
          <w:szCs w:val="24"/>
          <w:lang w:bidi="hi-IN"/>
        </w:rPr>
        <w:lastRenderedPageBreak/>
        <w:t>19. Ketamine on Post operative catheter related Bladder discomfort in Abdominal Surgeries: A Randomized Double Blind Interventional Controlled Study. International Journal of Current Pharmaceutical Review and Research 2023;15(3);828-833. Dr Gaurav Sharma, DrMayuresh Hanchnal, Dr Rakesh Kalappa</w:t>
      </w:r>
    </w:p>
    <w:p w:rsidR="001D7931" w:rsidRDefault="001D7931" w:rsidP="001D7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hi-IN"/>
        </w:rPr>
      </w:pPr>
    </w:p>
    <w:p w:rsidR="001D7931" w:rsidRPr="00577C23" w:rsidRDefault="001D7931" w:rsidP="001D79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hi-IN"/>
        </w:rPr>
      </w:pPr>
      <w:r w:rsidRPr="00577C23">
        <w:rPr>
          <w:rFonts w:eastAsia="Times New Roman" w:cstheme="minorHAnsi"/>
          <w:color w:val="000000"/>
          <w:sz w:val="24"/>
          <w:szCs w:val="24"/>
          <w:lang w:bidi="hi-IN"/>
        </w:rPr>
        <w:t>20. Review of First 50 Home Care Visits by a Newly Developed Palliative</w:t>
      </w:r>
      <w:r w:rsidR="00E63CE4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 w:rsidRPr="00577C23">
        <w:rPr>
          <w:rFonts w:eastAsia="Times New Roman" w:cstheme="minorHAnsi"/>
          <w:color w:val="000000"/>
          <w:sz w:val="24"/>
          <w:szCs w:val="24"/>
          <w:lang w:bidi="hi-IN"/>
        </w:rPr>
        <w:t>Medicine Department in a Government Tertiary Care Centre In West</w:t>
      </w:r>
      <w:r w:rsidR="00577C23" w:rsidRPr="00577C23">
        <w:rPr>
          <w:rFonts w:eastAsia="Times New Roman" w:cstheme="minorHAnsi"/>
          <w:color w:val="000000"/>
          <w:sz w:val="24"/>
          <w:szCs w:val="24"/>
          <w:lang w:bidi="hi-IN"/>
        </w:rPr>
        <w:t>. International Journal of Current Pharmaceutical Review and Research 2023; 15(8); 87-90</w:t>
      </w:r>
      <w:r w:rsidR="00577C23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 w:rsidRPr="00577C23">
        <w:rPr>
          <w:rFonts w:eastAsia="Times New Roman" w:cstheme="minorHAnsi"/>
          <w:color w:val="000000"/>
          <w:sz w:val="24"/>
          <w:szCs w:val="24"/>
          <w:lang w:bidi="hi-IN"/>
        </w:rPr>
        <w:t>Ashwin Mathur, Yogendra Singhal, Gaurav Sharma, Surendra Kumar Pingoliya,Shreeharsh</w:t>
      </w:r>
      <w:r w:rsidR="00577C23" w:rsidRPr="00577C23">
        <w:rPr>
          <w:rFonts w:eastAsia="Times New Roman" w:cstheme="minorHAnsi"/>
          <w:color w:val="000000"/>
          <w:sz w:val="24"/>
          <w:szCs w:val="24"/>
          <w:lang w:bidi="hi-IN"/>
        </w:rPr>
        <w:t xml:space="preserve"> </w:t>
      </w:r>
      <w:r w:rsidRPr="00577C23">
        <w:rPr>
          <w:rFonts w:eastAsia="Times New Roman" w:cstheme="minorHAnsi"/>
          <w:color w:val="000000"/>
          <w:sz w:val="24"/>
          <w:szCs w:val="24"/>
          <w:lang w:bidi="hi-IN"/>
        </w:rPr>
        <w:t>, Devdutt Sharma</w:t>
      </w:r>
    </w:p>
    <w:p w:rsidR="001D7931" w:rsidRDefault="001D7931" w:rsidP="001D793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D7931" w:rsidRDefault="001D7931" w:rsidP="001D7931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color w:val="002645"/>
          <w:sz w:val="40"/>
          <w:szCs w:val="40"/>
        </w:rPr>
      </w:pPr>
    </w:p>
    <w:p w:rsidR="001D7931" w:rsidRPr="005A0356" w:rsidRDefault="001D7931" w:rsidP="001D7931">
      <w:pPr>
        <w:rPr>
          <w:b/>
          <w:i/>
          <w:sz w:val="28"/>
        </w:rPr>
      </w:pPr>
      <w:r w:rsidRPr="005A0356">
        <w:rPr>
          <w:b/>
          <w:i/>
          <w:sz w:val="28"/>
        </w:rPr>
        <w:t>CASE REPORTS:</w:t>
      </w:r>
    </w:p>
    <w:p w:rsidR="001D7931" w:rsidRPr="005A0356" w:rsidRDefault="001D7931" w:rsidP="001D7931">
      <w:pPr>
        <w:shd w:val="clear" w:color="auto" w:fill="FFFFFF"/>
        <w:spacing w:before="100" w:beforeAutospacing="1" w:after="0" w:line="240" w:lineRule="auto"/>
        <w:textAlignment w:val="center"/>
        <w:rPr>
          <w:rFonts w:eastAsia="Times New Roman" w:cs="Arial"/>
          <w:sz w:val="24"/>
          <w:szCs w:val="24"/>
        </w:rPr>
      </w:pPr>
      <w:r w:rsidRPr="005A0356">
        <w:rPr>
          <w:rFonts w:eastAsia="Times New Roman" w:cs="Arial"/>
          <w:sz w:val="24"/>
          <w:szCs w:val="24"/>
        </w:rPr>
        <w:t>1.</w:t>
      </w:r>
      <w:r w:rsidR="00E63CE4">
        <w:rPr>
          <w:rFonts w:eastAsia="Times New Roman" w:cs="Arial"/>
          <w:sz w:val="24"/>
          <w:szCs w:val="24"/>
        </w:rPr>
        <w:t xml:space="preserve"> </w:t>
      </w:r>
      <w:r w:rsidRPr="009970A3">
        <w:rPr>
          <w:rFonts w:eastAsia="Times New Roman" w:cs="Arial"/>
          <w:b/>
          <w:sz w:val="24"/>
          <w:szCs w:val="24"/>
        </w:rPr>
        <w:t>Anaesthetic Considerations during management of a patient with Montgomery T Tube in situ</w:t>
      </w:r>
      <w:r w:rsidRPr="005A0356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Asian A</w:t>
      </w:r>
      <w:r w:rsidRPr="005A0356">
        <w:rPr>
          <w:rFonts w:eastAsia="Times New Roman" w:cs="Arial"/>
          <w:sz w:val="24"/>
          <w:szCs w:val="24"/>
        </w:rPr>
        <w:t xml:space="preserve">rchives of Anaesthesiology and Resuscitation2016 </w:t>
      </w:r>
      <w:r>
        <w:rPr>
          <w:rFonts w:eastAsia="Times New Roman" w:cs="Arial"/>
          <w:sz w:val="24"/>
          <w:szCs w:val="24"/>
        </w:rPr>
        <w:t xml:space="preserve">Volume 153,Issue1; </w:t>
      </w:r>
      <w:r w:rsidRPr="005A0356">
        <w:rPr>
          <w:rFonts w:eastAsia="Times New Roman" w:cs="Arial"/>
          <w:sz w:val="24"/>
          <w:szCs w:val="24"/>
        </w:rPr>
        <w:t>J</w:t>
      </w:r>
      <w:r>
        <w:rPr>
          <w:rFonts w:eastAsia="Times New Roman" w:cs="Arial"/>
          <w:sz w:val="24"/>
          <w:szCs w:val="24"/>
        </w:rPr>
        <w:t>an</w:t>
      </w:r>
      <w:r w:rsidRPr="005A0356">
        <w:rPr>
          <w:rFonts w:eastAsia="Times New Roman" w:cs="Arial"/>
          <w:sz w:val="24"/>
          <w:szCs w:val="24"/>
        </w:rPr>
        <w:t>-J</w:t>
      </w:r>
      <w:r>
        <w:rPr>
          <w:rFonts w:eastAsia="Times New Roman" w:cs="Arial"/>
          <w:sz w:val="24"/>
          <w:szCs w:val="24"/>
        </w:rPr>
        <w:t>un2016:</w:t>
      </w:r>
      <w:r w:rsidRPr="005A0356">
        <w:rPr>
          <w:rFonts w:eastAsia="Times New Roman" w:cs="Arial"/>
          <w:sz w:val="24"/>
          <w:szCs w:val="24"/>
        </w:rPr>
        <w:t>2005-2007.</w:t>
      </w:r>
      <w:r w:rsidR="00E63CE4" w:rsidRPr="00E63CE4">
        <w:rPr>
          <w:rFonts w:eastAsia="Times New Roman" w:cs="Arial"/>
          <w:sz w:val="24"/>
          <w:szCs w:val="24"/>
        </w:rPr>
        <w:t xml:space="preserve"> </w:t>
      </w:r>
      <w:r w:rsidR="00E63CE4" w:rsidRPr="005A0356">
        <w:rPr>
          <w:rFonts w:eastAsia="Times New Roman" w:cs="Arial"/>
          <w:sz w:val="24"/>
          <w:szCs w:val="24"/>
        </w:rPr>
        <w:t>Gaurav Sharma,ShivangiKhanna,UshaBafna,Pranav</w:t>
      </w:r>
      <w:r w:rsidR="00E63CE4">
        <w:rPr>
          <w:rFonts w:eastAsia="Times New Roman" w:cs="Arial"/>
          <w:sz w:val="24"/>
          <w:szCs w:val="24"/>
        </w:rPr>
        <w:t>Jaitley,Divanshu Gupta</w:t>
      </w:r>
    </w:p>
    <w:p w:rsidR="001D7931" w:rsidRPr="005A0356" w:rsidRDefault="001D7931" w:rsidP="001D7931">
      <w:pPr>
        <w:shd w:val="clear" w:color="auto" w:fill="FFFFFF"/>
        <w:spacing w:before="100" w:beforeAutospacing="1" w:after="0" w:line="240" w:lineRule="auto"/>
        <w:textAlignment w:val="center"/>
        <w:rPr>
          <w:rFonts w:eastAsia="Times New Roman" w:cs="Arial"/>
          <w:sz w:val="24"/>
          <w:szCs w:val="24"/>
        </w:rPr>
      </w:pPr>
      <w:r w:rsidRPr="005A0356">
        <w:rPr>
          <w:rFonts w:eastAsia="Times New Roman" w:cs="Arial"/>
          <w:sz w:val="24"/>
          <w:szCs w:val="24"/>
        </w:rPr>
        <w:t>2.</w:t>
      </w:r>
      <w:r w:rsidRPr="009970A3">
        <w:rPr>
          <w:rFonts w:eastAsia="Times New Roman" w:cs="Arial"/>
          <w:b/>
          <w:sz w:val="24"/>
          <w:szCs w:val="24"/>
        </w:rPr>
        <w:t>Anaesthetic and Airway management of Microstomia after Lip reconstruction Surgery</w:t>
      </w:r>
      <w:r>
        <w:rPr>
          <w:rFonts w:eastAsia="Times New Roman" w:cs="Arial"/>
          <w:b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>International Journal of Health Sciences</w:t>
      </w:r>
      <w:r w:rsidR="00E63CE4">
        <w:rPr>
          <w:rFonts w:eastAsia="Times New Roman" w:cs="Arial"/>
          <w:sz w:val="24"/>
          <w:szCs w:val="24"/>
        </w:rPr>
        <w:t xml:space="preserve"> and Research 2016;6(5):392-394.</w:t>
      </w:r>
      <w:r w:rsidR="00E63CE4" w:rsidRPr="00E63CE4">
        <w:rPr>
          <w:rFonts w:eastAsia="Times New Roman" w:cs="Arial"/>
          <w:sz w:val="24"/>
          <w:szCs w:val="24"/>
        </w:rPr>
        <w:t xml:space="preserve"> </w:t>
      </w:r>
      <w:r w:rsidR="00E63CE4">
        <w:rPr>
          <w:rFonts w:eastAsia="Times New Roman" w:cs="Arial"/>
          <w:sz w:val="24"/>
          <w:szCs w:val="24"/>
        </w:rPr>
        <w:t>Jain S,Jain D,</w:t>
      </w:r>
      <w:r w:rsidR="00E63CE4" w:rsidRPr="005A0356">
        <w:rPr>
          <w:rFonts w:eastAsia="Times New Roman" w:cs="Arial"/>
          <w:sz w:val="24"/>
          <w:szCs w:val="24"/>
        </w:rPr>
        <w:t>Sharma</w:t>
      </w:r>
      <w:r w:rsidR="00E63CE4">
        <w:rPr>
          <w:rFonts w:eastAsia="Times New Roman" w:cs="Arial"/>
          <w:sz w:val="24"/>
          <w:szCs w:val="24"/>
        </w:rPr>
        <w:t xml:space="preserve">G  </w:t>
      </w:r>
    </w:p>
    <w:p w:rsidR="001D7931" w:rsidRPr="005A0356" w:rsidRDefault="001D7931" w:rsidP="001D7931">
      <w:pPr>
        <w:shd w:val="clear" w:color="auto" w:fill="FFFFFF"/>
        <w:spacing w:before="100" w:beforeAutospacing="1" w:after="0" w:line="240" w:lineRule="auto"/>
        <w:textAlignment w:val="center"/>
        <w:rPr>
          <w:rFonts w:eastAsia="Times New Roman" w:cs="Arial"/>
          <w:sz w:val="24"/>
          <w:szCs w:val="24"/>
        </w:rPr>
      </w:pP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  <w:r w:rsidRPr="005A0356">
        <w:rPr>
          <w:sz w:val="24"/>
          <w:szCs w:val="24"/>
        </w:rPr>
        <w:t>3.</w:t>
      </w:r>
      <w:r>
        <w:rPr>
          <w:sz w:val="24"/>
          <w:szCs w:val="24"/>
        </w:rPr>
        <w:t>.</w:t>
      </w:r>
      <w:hyperlink r:id="rId41" w:history="1">
        <w:r w:rsidRPr="005A0356">
          <w:rPr>
            <w:rFonts w:eastAsia="Times New Roman" w:cs="Arial"/>
            <w:b/>
            <w:bCs/>
            <w:sz w:val="24"/>
            <w:szCs w:val="24"/>
          </w:rPr>
          <w:t>Anesthesia management of Struge-Weber syndrome</w:t>
        </w:r>
      </w:hyperlink>
      <w:r w:rsidR="00E63CE4">
        <w:rPr>
          <w:rFonts w:eastAsia="Times New Roman" w:cs="Arial"/>
          <w:sz w:val="24"/>
          <w:szCs w:val="24"/>
        </w:rPr>
        <w:t xml:space="preserve">Egyptian Journal of </w:t>
      </w:r>
      <w:r w:rsidRPr="005A0356">
        <w:rPr>
          <w:rFonts w:eastAsia="Times New Roman" w:cs="Arial"/>
          <w:sz w:val="24"/>
          <w:szCs w:val="24"/>
        </w:rPr>
        <w:t>Anaesthesia</w:t>
      </w:r>
      <w:r>
        <w:rPr>
          <w:rFonts w:eastAsia="Times New Roman"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Vol.32,Issue 4,Oct.2016:597-599</w:t>
      </w:r>
      <w:r w:rsidR="00E63CE4">
        <w:rPr>
          <w:rFonts w:cs="Arial"/>
          <w:sz w:val="24"/>
          <w:szCs w:val="24"/>
        </w:rPr>
        <w:t xml:space="preserve"> </w:t>
      </w:r>
      <w:hyperlink r:id="rId42" w:history="1">
        <w:r w:rsidR="00E63CE4" w:rsidRPr="005A0356">
          <w:rPr>
            <w:rFonts w:eastAsia="Times New Roman" w:cs="Arial"/>
            <w:sz w:val="24"/>
            <w:szCs w:val="24"/>
          </w:rPr>
          <w:t>Rajni Mathur</w:t>
        </w:r>
      </w:hyperlink>
      <w:r w:rsidR="00E63CE4">
        <w:rPr>
          <w:sz w:val="24"/>
          <w:szCs w:val="24"/>
        </w:rPr>
        <w:t>,</w:t>
      </w:r>
      <w:hyperlink r:id="rId43" w:history="1">
        <w:r w:rsidR="00E63CE4" w:rsidRPr="005A0356">
          <w:rPr>
            <w:rFonts w:eastAsia="Times New Roman" w:cs="Arial"/>
            <w:sz w:val="24"/>
            <w:szCs w:val="24"/>
          </w:rPr>
          <w:t>MamtaGodha</w:t>
        </w:r>
      </w:hyperlink>
      <w:r w:rsidR="00E63CE4">
        <w:rPr>
          <w:rFonts w:eastAsia="Times New Roman" w:cs="Arial"/>
          <w:sz w:val="24"/>
          <w:szCs w:val="24"/>
        </w:rPr>
        <w:t>,</w:t>
      </w:r>
      <w:hyperlink r:id="rId44" w:history="1">
        <w:r w:rsidR="00E63CE4" w:rsidRPr="005A0356">
          <w:rPr>
            <w:rFonts w:eastAsia="Times New Roman" w:cs="Arial"/>
            <w:sz w:val="24"/>
            <w:szCs w:val="24"/>
          </w:rPr>
          <w:t>GauravSharma</w:t>
        </w:r>
      </w:hyperlink>
      <w:r w:rsidR="00E63CE4">
        <w:rPr>
          <w:sz w:val="24"/>
          <w:szCs w:val="24"/>
        </w:rPr>
        <w:t>,</w:t>
      </w:r>
      <w:hyperlink r:id="rId45" w:history="1">
        <w:r w:rsidR="00E63CE4" w:rsidRPr="005A0356">
          <w:rPr>
            <w:rFonts w:eastAsia="Times New Roman" w:cs="Arial"/>
            <w:sz w:val="24"/>
            <w:szCs w:val="24"/>
          </w:rPr>
          <w:t>VarshaKothari</w:t>
        </w:r>
      </w:hyperlink>
      <w:r>
        <w:rPr>
          <w:rFonts w:cs="Arial"/>
          <w:sz w:val="24"/>
          <w:szCs w:val="24"/>
        </w:rPr>
        <w:t xml:space="preserve"> </w:t>
      </w:r>
      <w:r w:rsidRPr="005A0356">
        <w:rPr>
          <w:rFonts w:eastAsia="Times New Roman" w:cs="Arial"/>
          <w:sz w:val="24"/>
          <w:szCs w:val="24"/>
        </w:rPr>
        <w:t>DOI .10.1016/j.egja.2016.08.003</w:t>
      </w:r>
      <w:r>
        <w:rPr>
          <w:rFonts w:eastAsia="Times New Roman" w:cs="Arial"/>
          <w:sz w:val="24"/>
          <w:szCs w:val="24"/>
        </w:rPr>
        <w:t>.</w:t>
      </w:r>
      <w:r w:rsidR="00E63CE4" w:rsidRPr="00E63CE4">
        <w:t xml:space="preserve"> </w:t>
      </w: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4. Detection of Iatrogenic trachea oesophageal fistula in Intensive care unit. Journal ofMedical Science and Clinical Research.Volume 05,Issue 04,April 2017</w:t>
      </w: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5. Postoperative Management of patients undergoing Craniosynostosis Repair</w:t>
      </w: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Sri Lankan Journal of Anaesthesiology Feb 2019</w:t>
      </w: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D7931" w:rsidRDefault="001D7931" w:rsidP="001D7931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6.G Pack block for postoperative analgesia in a patient with morbid obesity</w:t>
      </w:r>
    </w:p>
    <w:p w:rsidR="001D7931" w:rsidRPr="00585D39" w:rsidRDefault="001D7931" w:rsidP="001D7931">
      <w:pPr>
        <w:spacing w:after="0" w:line="240" w:lineRule="auto"/>
        <w:rPr>
          <w:rFonts w:ascii="Arial" w:eastAsia="Times New Roman" w:hAnsi="Arial" w:cs="Arial"/>
          <w:color w:val="737373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Saudi Journal of Anaesthesia March 2023 </w:t>
      </w:r>
    </w:p>
    <w:p w:rsidR="001D7931" w:rsidRPr="00585D39" w:rsidRDefault="001D7931" w:rsidP="001D7931">
      <w:pPr>
        <w:spacing w:after="0" w:line="240" w:lineRule="auto"/>
        <w:rPr>
          <w:rFonts w:ascii="Arial" w:eastAsia="Times New Roman" w:hAnsi="Arial" w:cs="Arial"/>
          <w:color w:val="737373"/>
          <w:sz w:val="24"/>
          <w:szCs w:val="24"/>
        </w:rPr>
      </w:pPr>
    </w:p>
    <w:p w:rsidR="001D7931" w:rsidRPr="005A0356" w:rsidRDefault="001D7931" w:rsidP="001D7931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:rsidR="00E63CE4" w:rsidRDefault="00577C23" w:rsidP="001D793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577C23">
        <w:rPr>
          <w:rFonts w:eastAsia="Times New Roman" w:cs="Arial"/>
          <w:sz w:val="24"/>
          <w:szCs w:val="24"/>
        </w:rPr>
        <w:t>7. C-arm guided caudal epidural block with steroid for management of peripheral nerve sheath tumor-related chronic back pain</w:t>
      </w:r>
      <w:r>
        <w:rPr>
          <w:rFonts w:eastAsia="Times New Roman" w:cs="Arial"/>
          <w:sz w:val="24"/>
          <w:szCs w:val="24"/>
        </w:rPr>
        <w:t xml:space="preserve"> .</w:t>
      </w:r>
      <w:r w:rsidRPr="00577C23">
        <w:t xml:space="preserve"> </w:t>
      </w:r>
      <w:r w:rsidRPr="00577C23">
        <w:rPr>
          <w:rFonts w:eastAsia="Times New Roman" w:cs="Arial"/>
          <w:sz w:val="24"/>
          <w:szCs w:val="24"/>
        </w:rPr>
        <w:t>Palliative Medicine in Practice</w:t>
      </w:r>
      <w:r>
        <w:rPr>
          <w:rFonts w:eastAsia="Times New Roman" w:cs="Arial"/>
          <w:sz w:val="24"/>
          <w:szCs w:val="24"/>
        </w:rPr>
        <w:t xml:space="preserve"> 2024</w:t>
      </w:r>
      <w:r w:rsidR="00E63CE4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</w:t>
      </w:r>
      <w:r w:rsidR="00E63CE4" w:rsidRPr="00577C23">
        <w:rPr>
          <w:rFonts w:eastAsia="Times New Roman" w:cs="Arial"/>
          <w:sz w:val="24"/>
          <w:szCs w:val="24"/>
        </w:rPr>
        <w:t>Gaurav Sharma, Surendra Kumar Pingoliya</w:t>
      </w:r>
      <w:r w:rsidRPr="00577C23">
        <w:rPr>
          <w:rFonts w:eastAsia="Times New Roman" w:cs="Arial"/>
          <w:sz w:val="24"/>
          <w:szCs w:val="24"/>
        </w:rPr>
        <w:t>, ISSN 2545–0425, e-ISSN 2545–1359</w:t>
      </w:r>
      <w:r>
        <w:rPr>
          <w:rFonts w:eastAsia="Times New Roman" w:cs="Arial"/>
          <w:sz w:val="24"/>
          <w:szCs w:val="24"/>
        </w:rPr>
        <w:t xml:space="preserve"> </w:t>
      </w:r>
      <w:r w:rsidRPr="00577C23">
        <w:rPr>
          <w:rFonts w:eastAsia="Times New Roman" w:cs="Arial"/>
          <w:sz w:val="24"/>
          <w:szCs w:val="24"/>
        </w:rPr>
        <w:t>DOI: 10.5603/pmp.101255</w:t>
      </w:r>
      <w:r w:rsidR="00E63CE4">
        <w:rPr>
          <w:rFonts w:eastAsia="Times New Roman" w:cs="Arial"/>
          <w:sz w:val="24"/>
          <w:szCs w:val="24"/>
        </w:rPr>
        <w:t xml:space="preserve"> </w:t>
      </w:r>
    </w:p>
    <w:p w:rsidR="00E63CE4" w:rsidRDefault="00E63CE4" w:rsidP="001D793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1D7931" w:rsidRPr="005A0356" w:rsidRDefault="00E63CE4" w:rsidP="001D7931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5A0356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1D7931" w:rsidRPr="005A0356" w:rsidRDefault="001D7931" w:rsidP="001D7931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5A0356">
        <w:rPr>
          <w:rFonts w:eastAsia="Times New Roman" w:cs="Arial"/>
          <w:b/>
          <w:bCs/>
          <w:sz w:val="24"/>
          <w:szCs w:val="24"/>
        </w:rPr>
        <w:t>BOOK CHAPTERS:</w:t>
      </w:r>
    </w:p>
    <w:p w:rsidR="001D7931" w:rsidRPr="005A0356" w:rsidRDefault="001D7931" w:rsidP="001D7931">
      <w:pPr>
        <w:pStyle w:val="ListParagraph"/>
        <w:numPr>
          <w:ilvl w:val="0"/>
          <w:numId w:val="2"/>
        </w:numPr>
        <w:spacing w:after="0" w:line="360" w:lineRule="auto"/>
        <w:ind w:right="-720"/>
        <w:jc w:val="both"/>
      </w:pPr>
      <w:r>
        <w:lastRenderedPageBreak/>
        <w:t xml:space="preserve">Gaurav Sharma, Subhodeep Maji. </w:t>
      </w:r>
      <w:r w:rsidRPr="005A0356">
        <w:t>Floor plan of a pain clinic</w:t>
      </w:r>
      <w:r>
        <w:t>. In: Gautam Das.editor.</w:t>
      </w:r>
      <w:r w:rsidRPr="005A0356">
        <w:t>How to start and</w:t>
      </w:r>
      <w:r>
        <w:t xml:space="preserve"> run a pain clinic .New Delhi:Wiley India ; 2014.Chapter 3:21-31.ISBN 978-81265-4386-1.</w:t>
      </w:r>
    </w:p>
    <w:p w:rsidR="001D7931" w:rsidRPr="005A0356" w:rsidRDefault="001D7931" w:rsidP="001D7931">
      <w:pPr>
        <w:pStyle w:val="ListParagraph"/>
        <w:numPr>
          <w:ilvl w:val="0"/>
          <w:numId w:val="2"/>
        </w:numPr>
        <w:spacing w:after="0" w:line="360" w:lineRule="auto"/>
        <w:ind w:right="-720"/>
        <w:jc w:val="both"/>
      </w:pPr>
      <w:r>
        <w:t>Gaurav Sharma.</w:t>
      </w:r>
      <w:r w:rsidRPr="005A0356">
        <w:t>Finance and accounts</w:t>
      </w:r>
      <w:r>
        <w:t>. In Gautam Das.editors.</w:t>
      </w:r>
      <w:r w:rsidRPr="005A0356">
        <w:t>How</w:t>
      </w:r>
      <w:r>
        <w:t xml:space="preserve"> to start and run a pain clinic.New Delhi: Wiley India;</w:t>
      </w:r>
      <w:r w:rsidRPr="005A0356">
        <w:t xml:space="preserve"> 2013.</w:t>
      </w:r>
      <w:r>
        <w:t>Chapter17:268-275.ISBN 978-81265-4386-1.</w:t>
      </w:r>
    </w:p>
    <w:p w:rsidR="001D7931" w:rsidRPr="005A0356" w:rsidRDefault="001D7931" w:rsidP="001D7931">
      <w:pPr>
        <w:pStyle w:val="ListParagraph"/>
        <w:numPr>
          <w:ilvl w:val="0"/>
          <w:numId w:val="2"/>
        </w:numPr>
        <w:spacing w:after="0" w:line="360" w:lineRule="auto"/>
        <w:ind w:right="-720"/>
        <w:jc w:val="both"/>
      </w:pPr>
      <w:r>
        <w:t>B.Radhakrishnan,Gaurav Sharma.</w:t>
      </w:r>
      <w:r w:rsidRPr="005A0356">
        <w:t>Introduction of Tricyclic Antidepressants in the treatment of Chronic Neuropathic Pain</w:t>
      </w:r>
      <w:r>
        <w:t>.</w:t>
      </w:r>
      <w:r w:rsidRPr="005A0356">
        <w:t xml:space="preserve"> In</w:t>
      </w:r>
      <w:r>
        <w:t xml:space="preserve"> Ashok Kumar Saxena editor.</w:t>
      </w:r>
      <w:r w:rsidRPr="005A0356">
        <w:t>Consensus statement on Role of Tricyclic Antidepressants in Chronic Neuropathic pain in India</w:t>
      </w:r>
      <w:r>
        <w:t>. New Delhi:Elsevier;</w:t>
      </w:r>
      <w:r w:rsidRPr="005A0356">
        <w:t>2015.</w:t>
      </w:r>
      <w:r>
        <w:t>Chapter2:12-18.ISBN 978-81-312-4391-6</w:t>
      </w:r>
    </w:p>
    <w:p w:rsidR="001D7931" w:rsidRPr="005A0356" w:rsidRDefault="001D7931" w:rsidP="001D7931">
      <w:pPr>
        <w:pStyle w:val="ListParagraph"/>
        <w:numPr>
          <w:ilvl w:val="0"/>
          <w:numId w:val="2"/>
        </w:numPr>
        <w:spacing w:after="0" w:line="360" w:lineRule="auto"/>
        <w:ind w:right="-720"/>
        <w:jc w:val="both"/>
      </w:pPr>
      <w:r>
        <w:t>P.N.Jain,Gaurav Sharma.</w:t>
      </w:r>
      <w:r w:rsidRPr="005A0356">
        <w:t>Guideline Status of Tricyclic Antidepressants in Cancer pain and Chemotherapy induced Neuropathic Pain</w:t>
      </w:r>
      <w:r>
        <w:t>.I</w:t>
      </w:r>
      <w:r w:rsidRPr="005A0356">
        <w:t xml:space="preserve">n </w:t>
      </w:r>
      <w:r>
        <w:t>Ashok Saxena editor.</w:t>
      </w:r>
      <w:r w:rsidRPr="005A0356">
        <w:t>Consensus statement on Role of Tricyclic Antidepressants in Chronic Neuropathic pain in India</w:t>
      </w:r>
      <w:r>
        <w:t>.Elsevier;</w:t>
      </w:r>
      <w:r w:rsidRPr="005A0356">
        <w:t>2015.</w:t>
      </w:r>
      <w:r>
        <w:t>Chapter6:42-47.ISBN 978-81-312-4391-6</w:t>
      </w:r>
    </w:p>
    <w:p w:rsidR="001D7931" w:rsidRPr="005A0356" w:rsidRDefault="001D7931" w:rsidP="001D7931">
      <w:pPr>
        <w:pStyle w:val="ListParagraph"/>
        <w:numPr>
          <w:ilvl w:val="0"/>
          <w:numId w:val="2"/>
        </w:numPr>
        <w:spacing w:after="0" w:line="360" w:lineRule="auto"/>
        <w:ind w:right="-720"/>
        <w:jc w:val="both"/>
      </w:pPr>
      <w:r>
        <w:t>Baljit Singh,Gaurav Sharma.</w:t>
      </w:r>
      <w:r w:rsidRPr="005A0356">
        <w:t>Guideline Status of Tricyclic Antidepressants in Painful Polyneuropathy</w:t>
      </w:r>
      <w:r>
        <w:t>.Ashok Kumar Saxena editor.</w:t>
      </w:r>
      <w:r w:rsidRPr="005A0356">
        <w:t xml:space="preserve"> Consensus statement on Role of Tricyclic Antidepressants in Chronic Neuropathic pain in India</w:t>
      </w:r>
      <w:r>
        <w:t>.Elsevier;</w:t>
      </w:r>
      <w:r w:rsidRPr="005A0356">
        <w:t>2015.</w:t>
      </w:r>
      <w:r>
        <w:t>Chapter7:48-55.ISBN 978-81-312-4391-6.</w:t>
      </w:r>
    </w:p>
    <w:p w:rsidR="001D7931" w:rsidRPr="005A0356" w:rsidRDefault="001D7931" w:rsidP="001D7931">
      <w:pPr>
        <w:pStyle w:val="ListParagraph"/>
        <w:spacing w:line="360" w:lineRule="auto"/>
        <w:ind w:left="360" w:right="-720"/>
        <w:jc w:val="both"/>
      </w:pPr>
    </w:p>
    <w:p w:rsidR="001D7931" w:rsidRPr="005A0356" w:rsidRDefault="001D7931" w:rsidP="001D7931">
      <w:pPr>
        <w:pStyle w:val="ListParagraph"/>
        <w:numPr>
          <w:ilvl w:val="0"/>
          <w:numId w:val="2"/>
        </w:numPr>
        <w:spacing w:after="0" w:line="360" w:lineRule="auto"/>
        <w:ind w:right="-720"/>
        <w:jc w:val="both"/>
      </w:pPr>
      <w:r>
        <w:t>P.N.Jain,Gaurav Sharma.</w:t>
      </w:r>
      <w:r w:rsidRPr="005A0356">
        <w:t xml:space="preserve">Current Status of Tricyclic Antidepressants in Central Neuropathic Pain Syndromes” in </w:t>
      </w:r>
      <w:r>
        <w:t xml:space="preserve">Ashok Kumar Saxena editor. </w:t>
      </w:r>
      <w:r w:rsidRPr="005A0356">
        <w:t>Consensus statement on Role of Tricyclic Antidepressants in Chronic Neuropathic pain in India</w:t>
      </w:r>
      <w:r>
        <w:t>.Elsevier;</w:t>
      </w:r>
      <w:r w:rsidRPr="005A0356">
        <w:t xml:space="preserve"> 2015.Chapter9:63</w:t>
      </w:r>
      <w:r>
        <w:t>-65.ISBN:978-81265-4386-1.</w:t>
      </w:r>
    </w:p>
    <w:p w:rsidR="001D7931" w:rsidRPr="005A0356" w:rsidRDefault="001D7931" w:rsidP="001D7931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:rsidR="001D7931" w:rsidRPr="005A0356" w:rsidRDefault="001D7931" w:rsidP="001D7931">
      <w:pPr>
        <w:pStyle w:val="NormalWeb"/>
        <w:rPr>
          <w:rFonts w:asciiTheme="minorHAnsi" w:hAnsiTheme="minorHAnsi"/>
        </w:rPr>
      </w:pPr>
    </w:p>
    <w:p w:rsidR="001D7931" w:rsidRPr="005A0356" w:rsidRDefault="001D7931" w:rsidP="001D7931">
      <w:pPr>
        <w:rPr>
          <w:sz w:val="24"/>
          <w:szCs w:val="24"/>
        </w:rPr>
      </w:pPr>
    </w:p>
    <w:p w:rsidR="001D7931" w:rsidRDefault="001D7931" w:rsidP="001D7931"/>
    <w:p w:rsidR="002B6CBF" w:rsidRDefault="002B6CBF" w:rsidP="001D7931"/>
    <w:sectPr w:rsidR="002B6CBF" w:rsidSect="002B6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02C64"/>
    <w:multiLevelType w:val="hybridMultilevel"/>
    <w:tmpl w:val="15826F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E45215"/>
    <w:multiLevelType w:val="hybridMultilevel"/>
    <w:tmpl w:val="57EE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3D5C"/>
    <w:rsid w:val="001D7931"/>
    <w:rsid w:val="002B6CBF"/>
    <w:rsid w:val="00577C23"/>
    <w:rsid w:val="00887A34"/>
    <w:rsid w:val="00E13D5C"/>
    <w:rsid w:val="00E63CE4"/>
    <w:rsid w:val="00FD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7931"/>
    <w:rPr>
      <w:color w:val="0000FF"/>
      <w:u w:val="single"/>
    </w:rPr>
  </w:style>
  <w:style w:type="character" w:customStyle="1" w:styleId="nova-v-publication-itemperson-list-item-name">
    <w:name w:val="nova-v-publication-item__person-list-item-name"/>
    <w:basedOn w:val="DefaultParagraphFont"/>
    <w:rsid w:val="001D7931"/>
  </w:style>
  <w:style w:type="character" w:styleId="Emphasis">
    <w:name w:val="Emphasis"/>
    <w:basedOn w:val="DefaultParagraphFont"/>
    <w:uiPriority w:val="20"/>
    <w:qFormat/>
    <w:rsid w:val="001D7931"/>
    <w:rPr>
      <w:i/>
      <w:iCs/>
    </w:rPr>
  </w:style>
  <w:style w:type="character" w:customStyle="1" w:styleId="author-sup-separator">
    <w:name w:val="author-sup-separator"/>
    <w:basedOn w:val="DefaultParagraphFont"/>
    <w:rsid w:val="001D7931"/>
  </w:style>
  <w:style w:type="character" w:customStyle="1" w:styleId="comma">
    <w:name w:val="comma"/>
    <w:basedOn w:val="DefaultParagraphFont"/>
    <w:rsid w:val="001D7931"/>
  </w:style>
  <w:style w:type="character" w:customStyle="1" w:styleId="ej-journal-name">
    <w:name w:val="ej-journal-name"/>
    <w:basedOn w:val="DefaultParagraphFont"/>
    <w:rsid w:val="001D7931"/>
  </w:style>
  <w:style w:type="character" w:customStyle="1" w:styleId="ej-journal-doi">
    <w:name w:val="ej-journal-doi"/>
    <w:basedOn w:val="DefaultParagraphFont"/>
    <w:rsid w:val="001D7931"/>
  </w:style>
  <w:style w:type="character" w:styleId="FollowedHyperlink">
    <w:name w:val="FollowedHyperlink"/>
    <w:basedOn w:val="DefaultParagraphFont"/>
    <w:uiPriority w:val="99"/>
    <w:semiHidden/>
    <w:unhideWhenUsed/>
    <w:rsid w:val="00E63C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Gaurav_Sharma224?_iepl%5BviewId%5D=xlicyDGPyoLorgKwSwFVBZXK&amp;_iepl%5BprofilePublicationItemVariant%5D=default&amp;_iepl%5Bcontexts%5D%5B0%5D=prfpi&amp;_iepl%5BtargetEntityId%5D=PB%3A318791639&amp;_iepl%5BinteractionType%5D=publicationViewCoAuthorProfile" TargetMode="External"/><Relationship Id="rId13" Type="http://schemas.openxmlformats.org/officeDocument/2006/relationships/hyperlink" Target="https://www.researchgate.net/scientific-contributions/2096470461_Debojyoti_Dutta?_iepl%5BviewId%5D=xlicyDGPyoLorgKwSwFVBZXK&amp;_iepl%5BprofilePublicationItemVariant%5D=default&amp;_iepl%5Bcontexts%5D%5B0%5D=prfpi&amp;_iepl%5BtargetEntityId%5D=PB%3A316746033&amp;_iepl%5BinteractionType%5D=publicationViewCoAuthorProfile" TargetMode="External"/><Relationship Id="rId18" Type="http://schemas.openxmlformats.org/officeDocument/2006/relationships/hyperlink" Target="https://www.researchgate.net/profile/Aachu_Agrawal?_iepl%5BviewId%5D=xlicyDGPyoLorgKwSwFVBZXK&amp;_iepl%5BprofilePublicationItemVariant%5D=default&amp;_iepl%5Bcontexts%5D%5B0%5D=prfpi&amp;_iepl%5BtargetEntityId%5D=PB%3A303769782&amp;_iepl%5BinteractionType%5D=publicationViewCoAuthorProfile" TargetMode="External"/><Relationship Id="rId26" Type="http://schemas.openxmlformats.org/officeDocument/2006/relationships/hyperlink" Target="https://www.researchgate.net/scientific-contributions/2074921673_Usha_Bafna?_iepl%5BviewId%5D=xlicyDGPyoLorgKwSwFVBZXK&amp;_iepl%5BprofilePublicationItemVariant%5D=default&amp;_iepl%5Bcontexts%5D%5B0%5D=prfpi&amp;_iepl%5BtargetEntityId%5D=PB%3A321635287&amp;_iepl%5BinteractionType%5D=publicationViewCoAuthorProfile" TargetMode="External"/><Relationship Id="rId39" Type="http://schemas.openxmlformats.org/officeDocument/2006/relationships/hyperlink" Target="https://pubmed.ncbi.nlm.nih.gov/?term=Sharma+G&amp;cauthor_id=337675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rofile/Gaurav_Sharma224?_iepl%5BviewId%5D=xlicyDGPyoLorgKwSwFVBZXK&amp;_iepl%5BprofilePublicationItemVariant%5D=default&amp;_iepl%5Bcontexts%5D%5B0%5D=prfpi&amp;_iepl%5BtargetEntityId%5D=PB%3A309620071&amp;_iepl%5BinteractionType%5D=publicationViewCoAuthorProfile" TargetMode="External"/><Relationship Id="rId34" Type="http://schemas.openxmlformats.org/officeDocument/2006/relationships/hyperlink" Target="http://www.jaypeejournals.com/eJournals/ShowText.aspx?ID=13548&amp;Type=FREE&amp;TYP=TOP&amp;IID=1056&amp;Value=40&amp;isPDF=YES" TargetMode="External"/><Relationship Id="rId42" Type="http://schemas.openxmlformats.org/officeDocument/2006/relationships/hyperlink" Target="https://www.researchgate.net/scientific-contributions/2108263682_Rajni_Mathur?_iepl%5BviewId%5D=xlicyDGPyoLorgKwSwFVBZXK&amp;_iepl%5BprofilePublicationItemVariant%5D=default&amp;_iepl%5Bcontexts%5D%5B0%5D=prfpi&amp;_iepl%5BtargetEntityId%5D=PB%3A307997443&amp;_iepl%5BinteractionType%5D=publicationViewCoAuthorProfil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researchgate.net/profile/Vandana_Mangal2?_iepl%5BviewId%5D=xlicyDGPyoLorgKwSwFVBZXK&amp;_iepl%5BprofilePublicationItemVariant%5D=default&amp;_iepl%5Bcontexts%5D%5B0%5D=prfpi&amp;_iepl%5BtargetEntityId%5D=PB%3A318791639&amp;_iepl%5BinteractionType%5D=publicationViewCoAuthorProfile" TargetMode="External"/><Relationship Id="rId12" Type="http://schemas.openxmlformats.org/officeDocument/2006/relationships/hyperlink" Target="https://www.researchgate.net/scientific-contributions/2074921673_Usha_Bafna?_iepl%5BviewId%5D=xlicyDGPyoLorgKwSwFVBZXK&amp;_iepl%5BprofilePublicationItemVariant%5D=default&amp;_iepl%5Bcontexts%5D%5B0%5D=prfpi&amp;_iepl%5BtargetEntityId%5D=PB%3A316746033&amp;_iepl%5BinteractionType%5D=publicationViewCoAuthorProfile" TargetMode="External"/><Relationship Id="rId17" Type="http://schemas.openxmlformats.org/officeDocument/2006/relationships/hyperlink" Target="https://www.researchgate.net/profile/Gaurav_Sharma224?_iepl%5BviewId%5D=xlicyDGPyoLorgKwSwFVBZXK&amp;_iepl%5BprofilePublicationItemVariant%5D=default&amp;_iepl%5Bcontexts%5D%5B0%5D=prfpi&amp;_iepl%5BtargetEntityId%5D=PB%3A303769782&amp;_iepl%5BinteractionType%5D=publicationViewCoAuthorProfile" TargetMode="External"/><Relationship Id="rId25" Type="http://schemas.openxmlformats.org/officeDocument/2006/relationships/hyperlink" Target="https://www.researchgate.net/profile/Gaurav_Sharma224?_iepl%5BviewId%5D=xlicyDGPyoLorgKwSwFVBZXK&amp;_iepl%5BprofilePublicationItemVariant%5D=default&amp;_iepl%5Bcontexts%5D%5B0%5D=prfpi&amp;_iepl%5BtargetEntityId%5D=PB%3A321635287&amp;_iepl%5BinteractionType%5D=publicationViewCoAuthorProfile" TargetMode="External"/><Relationship Id="rId33" Type="http://schemas.openxmlformats.org/officeDocument/2006/relationships/hyperlink" Target="https://www.researchgate.net/scientific-contributions/2108263682_Rajni_Mathur?_iepl%5BviewId%5D=xlicyDGPyoLorgKwSwFVBZXK&amp;_iepl%5BprofilePublicationItemVariant%5D=default&amp;_iepl%5Bcontexts%5D%5B0%5D=prfpi&amp;_iepl%5BtargetEntityId%5D=PB%3A301903882&amp;_iepl%5BinteractionType%5D=publicationViewCoAuthorProfile" TargetMode="External"/><Relationship Id="rId38" Type="http://schemas.openxmlformats.org/officeDocument/2006/relationships/hyperlink" Target="https://pubmed.ncbi.nlm.nih.gov/?term=Usmani+H&amp;cauthor_id=33767507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Vandana_Mangal2?_iepl%5BviewId%5D=xlicyDGPyoLorgKwSwFVBZXK&amp;_iepl%5BprofilePublicationItemVariant%5D=default&amp;_iepl%5Bcontexts%5D%5B0%5D=prfpi&amp;_iepl%5BtargetEntityId%5D=PB%3A303769782&amp;_iepl%5BinteractionType%5D=publicationViewCoAuthorProfile" TargetMode="External"/><Relationship Id="rId20" Type="http://schemas.openxmlformats.org/officeDocument/2006/relationships/hyperlink" Target="https://www.researchgate.net/scientific-contributions/2117407003_Shweta_Jain?_iepl%5BviewId%5D=xlicyDGPyoLorgKwSwFVBZXK&amp;_iepl%5BprofilePublicationItemVariant%5D=default&amp;_iepl%5Bcontexts%5D%5B0%5D=prfpi&amp;_iepl%5BtargetEntityId%5D=PB%3A309620071&amp;_iepl%5BinteractionType%5D=publicationViewCoAuthorProfile" TargetMode="External"/><Relationship Id="rId29" Type="http://schemas.openxmlformats.org/officeDocument/2006/relationships/hyperlink" Target="https://www.researchgate.net/publication/301903882_Comparison_of_Clonidine_and_Dexmedetomidine_as_an_Adjuvant_to_05_Ropivacaine_in_Supraclavicular_Brachial_Plexus_Block_A_Prospective_Randomized_Double-blind_Controlled_Study?_iepl%5BviewId%5D=xlicyDGPyoLorgKwSwFVBZXK&amp;_iepl%5BprofilePublicationItemVariant%5D=default&amp;_iepl%5Bcontexts%5D%5B0%5D=prfpi&amp;_iepl%5BtargetEntityId%5D=PB%3A301903882&amp;_iepl%5BinteractionType%5D=publicationTitle" TargetMode="External"/><Relationship Id="rId41" Type="http://schemas.openxmlformats.org/officeDocument/2006/relationships/hyperlink" Target="https://www.researchgate.net/publication/307997443_Anesthesia_management_of_Struge-Weber_syndrome?_iepl%5BviewId%5D=xlicyDGPyoLorgKwSwFVBZXK&amp;_iepl%5BprofilePublicationItemVariant%5D=default&amp;_iepl%5Bcontexts%5D%5B0%5D=prfpi&amp;_iepl%5BtargetEntityId%5D=PB%3A307997443&amp;_iepl%5BinteractionType%5D=publicationTit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scientific-contributions/2131167574_Dileep_Gupta?_iepl%5BviewId%5D=xlicyDGPyoLorgKwSwFVBZXK&amp;_iepl%5BprofilePublicationItemVariant%5D=default&amp;_iepl%5Bcontexts%5D%5B0%5D=prfpi&amp;_iepl%5BtargetEntityId%5D=PB%3A318791639&amp;_iepl%5BinteractionType%5D=publicationViewCoAuthorProfile" TargetMode="External"/><Relationship Id="rId11" Type="http://schemas.openxmlformats.org/officeDocument/2006/relationships/hyperlink" Target="https://www.researchgate.net/scientific-contributions/2029311707_Mamta_Khandelwal?_iepl%5BviewId%5D=xlicyDGPyoLorgKwSwFVBZXK&amp;_iepl%5BprofilePublicationItemVariant%5D=default&amp;_iepl%5Bcontexts%5D%5B0%5D=prfpi&amp;_iepl%5BtargetEntityId%5D=PB%3A316746033&amp;_iepl%5BinteractionType%5D=publicationViewCoAuthorProfile" TargetMode="External"/><Relationship Id="rId24" Type="http://schemas.openxmlformats.org/officeDocument/2006/relationships/hyperlink" Target="https://www.researchgate.net/publication/321635287_COMPARISON_OF_THE_EFFECT_OF_CLONIDINE_AND_DEXMEDETOMIDINE_PREMEDICATION_ON_THE_INTRAOCULAR_PRESSURE_AND_HEMODYNAMIC_CHANGES_AFTER_SUCCINYLCHOLINE_ADMINISTRATION_AND_ENDOTRACHEAL_INTUBATION_IN_PATIENTS?_iepl%5BviewId%5D=xlicyDGPyoLorgKwSwFVBZXK&amp;_iepl%5BprofilePublicationItemVariant%5D=default&amp;_iepl%5Bcontexts%5D%5B0%5D=prfpi&amp;_iepl%5BtargetEntityId%5D=PB%3A321635287&amp;_iepl%5BinteractionType%5D=publicationTitle" TargetMode="External"/><Relationship Id="rId32" Type="http://schemas.openxmlformats.org/officeDocument/2006/relationships/hyperlink" Target="https://www.researchgate.net/scientific-contributions/2108242645_Sindhu_Sapru?_iepl%5BviewId%5D=xlicyDGPyoLorgKwSwFVBZXK&amp;_iepl%5BprofilePublicationItemVariant%5D=default&amp;_iepl%5Bcontexts%5D%5B0%5D=prfpi&amp;_iepl%5BtargetEntityId%5D=PB%3A301903882&amp;_iepl%5BinteractionType%5D=publicationViewCoAuthorProfile" TargetMode="External"/><Relationship Id="rId37" Type="http://schemas.openxmlformats.org/officeDocument/2006/relationships/hyperlink" Target="https://pubmed.ncbi.nlm.nih.gov/?term=Gehdoo+RP&amp;cauthor_id=33767507" TargetMode="External"/><Relationship Id="rId40" Type="http://schemas.openxmlformats.org/officeDocument/2006/relationships/hyperlink" Target="https://journals.lww.com/ijpn/toc/2022/36001" TargetMode="External"/><Relationship Id="rId45" Type="http://schemas.openxmlformats.org/officeDocument/2006/relationships/hyperlink" Target="https://www.researchgate.net/scientific-contributions/2108225082_Varsha_Kothari?_iepl%5BviewId%5D=xlicyDGPyoLorgKwSwFVBZXK&amp;_iepl%5BprofilePublicationItemVariant%5D=default&amp;_iepl%5Bcontexts%5D%5B0%5D=prfpi&amp;_iepl%5BtargetEntityId%5D=PB%3A307997443&amp;_iepl%5BinteractionType%5D=publicationViewCoAuthorProfile" TargetMode="External"/><Relationship Id="rId5" Type="http://schemas.openxmlformats.org/officeDocument/2006/relationships/hyperlink" Target="https://www.researchgate.net/publication/318791639_Efficacy_of_Magnesium_Sulfate_as_Adjuvant_to_Ropivacaine_04_for_Supraclavicular_Brachial_Plexus_Block_in_Patients_undergoing_Upper_Limb_Surgery_A_Randomized_Controlled_Trial?_iepl%5BviewId%5D=xlicyDGPyoLorgKwSwFVBZXK&amp;_iepl%5BprofilePublicationItemVariant%5D=default&amp;_iepl%5Bcontexts%5D%5B0%5D=prfpi&amp;_iepl%5BtargetEntityId%5D=PB%3A318791639&amp;_iepl%5BinteractionType%5D=publicationTitle" TargetMode="External"/><Relationship Id="rId15" Type="http://schemas.openxmlformats.org/officeDocument/2006/relationships/hyperlink" Target="https://www.researchgate.net/profile/Tuhin_Mistry?_iepl%5BviewId%5D=xlicyDGPyoLorgKwSwFVBZXK&amp;_iepl%5BprofilePublicationItemVariant%5D=default&amp;_iepl%5Bcontexts%5D%5B0%5D=prfpi&amp;_iepl%5BtargetEntityId%5D=PB%3A303769782&amp;_iepl%5BinteractionType%5D=publicationViewCoAuthorProfile" TargetMode="External"/><Relationship Id="rId23" Type="http://schemas.openxmlformats.org/officeDocument/2006/relationships/hyperlink" Target="https://www.researchgate.net/scientific-contributions/2117394693_Pranav_Jetley?_iepl%5BviewId%5D=xlicyDGPyoLorgKwSwFVBZXK&amp;_iepl%5BprofilePublicationItemVariant%5D=default&amp;_iepl%5Bcontexts%5D%5B0%5D=prfpi&amp;_iepl%5BtargetEntityId%5D=PB%3A309620071&amp;_iepl%5BinteractionType%5D=publicationViewCoAuthorProfile" TargetMode="External"/><Relationship Id="rId28" Type="http://schemas.openxmlformats.org/officeDocument/2006/relationships/hyperlink" Target="https://www.researchgate.net/scientific-contributions/2074916657_Sunita_Meena?_iepl%5BviewId%5D=xlicyDGPyoLorgKwSwFVBZXK&amp;_iepl%5BprofilePublicationItemVariant%5D=default&amp;_iepl%5Bcontexts%5D%5B0%5D=prfpi&amp;_iepl%5BtargetEntityId%5D=PB%3A321635287&amp;_iepl%5BinteractionType%5D=publicationViewCoAuthorProfile" TargetMode="External"/><Relationship Id="rId36" Type="http://schemas.openxmlformats.org/officeDocument/2006/relationships/hyperlink" Target="https://pubmed.ncbi.nlm.nih.gov/?term=Joshi+M&amp;cauthor_id=33767507" TargetMode="External"/><Relationship Id="rId10" Type="http://schemas.openxmlformats.org/officeDocument/2006/relationships/hyperlink" Target="https://www.researchgate.net/scientific-contributions/2117394693_Pranav_Jetley?_iepl%5BviewId%5D=xlicyDGPyoLorgKwSwFVBZXK&amp;_iepl%5BprofilePublicationItemVariant%5D=default&amp;_iepl%5Bcontexts%5D%5B0%5D=prfpi&amp;_iepl%5BtargetEntityId%5D=PB%3A316746033&amp;_iepl%5BinteractionType%5D=publicationViewCoAuthorProfile" TargetMode="External"/><Relationship Id="rId19" Type="http://schemas.openxmlformats.org/officeDocument/2006/relationships/hyperlink" Target="https://www.researchgate.net/publication/309620071_A_Comparative_Study_of_Intrathecal_Fentanyl_and_Dexmedetomidine_as_Adjuvants_to_Hyperbaric_Levobupivacaine_05_and_Hyperbaric_Levobupivacaine_05_Alone_in_Infraumbilical_Surgeries?_iepl%5BviewId%5D=xlicyDGPyoLorgKwSwFVBZXK&amp;_iepl%5BprofilePublicationItemVariant%5D=default&amp;_iepl%5Bcontexts%5D%5B0%5D=prfpi&amp;_iepl%5BtargetEntityId%5D=PB%3A309620071&amp;_iepl%5BinteractionType%5D=publicationTitle" TargetMode="External"/><Relationship Id="rId31" Type="http://schemas.openxmlformats.org/officeDocument/2006/relationships/hyperlink" Target="https://www.researchgate.net/profile/Gaurav_Sharma224?_iepl%5BviewId%5D=xlicyDGPyoLorgKwSwFVBZXK&amp;_iepl%5BprofilePublicationItemVariant%5D=default&amp;_iepl%5Bcontexts%5D%5B0%5D=prfpi&amp;_iepl%5BtargetEntityId%5D=PB%3A301903882&amp;_iepl%5BinteractionType%5D=publicationViewCoAuthorProfile" TargetMode="External"/><Relationship Id="rId44" Type="http://schemas.openxmlformats.org/officeDocument/2006/relationships/hyperlink" Target="https://www.researchgate.net/profile/Gaurav_Sharma224?_iepl%5BviewId%5D=xlicyDGPyoLorgKwSwFVBZXK&amp;_iepl%5BprofilePublicationItemVariant%5D=default&amp;_iepl%5Bcontexts%5D%5B0%5D=prfpi&amp;_iepl%5BtargetEntityId%5D=PB%3A307997443&amp;_iepl%5BinteractionType%5D=publicationViewCoAuthorPro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scientific-contributions/2131153991_Poonam_Kalra?_iepl%5BviewId%5D=xlicyDGPyoLorgKwSwFVBZXK&amp;_iepl%5BprofilePublicationItemVariant%5D=default&amp;_iepl%5Bcontexts%5D%5B0%5D=prfpi&amp;_iepl%5BtargetEntityId%5D=PB%3A318791639&amp;_iepl%5BinteractionType%5D=publicationViewCoAuthorProfile" TargetMode="External"/><Relationship Id="rId14" Type="http://schemas.openxmlformats.org/officeDocument/2006/relationships/hyperlink" Target="https://www.researchgate.net/publication/303769782_Assessment_of_variation_in_depth_of_brachial_plexus_using_ultrasound_for_supraclavicular_brachial_plexus_block_in_patients_undergoing_elective_upper_limb_surgery?_iepl%5BviewId%5D=xlicyDGPyoLorgKwSwFVBZXK&amp;_iepl%5BprofilePublicationItemVariant%5D=default&amp;_iepl%5Bcontexts%5D%5B0%5D=prfpi&amp;_iepl%5BtargetEntityId%5D=PB%3A303769782&amp;_iepl%5BinteractionType%5D=publicationTitle" TargetMode="External"/><Relationship Id="rId22" Type="http://schemas.openxmlformats.org/officeDocument/2006/relationships/hyperlink" Target="https://www.researchgate.net/scientific-contributions/2074921673_Usha_Bafna?_iepl%5BviewId%5D=xlicyDGPyoLorgKwSwFVBZXK&amp;_iepl%5BprofilePublicationItemVariant%5D=default&amp;_iepl%5Bcontexts%5D%5B0%5D=prfpi&amp;_iepl%5BtargetEntityId%5D=PB%3A309620071&amp;_iepl%5BinteractionType%5D=publicationViewCoAuthorProfile" TargetMode="External"/><Relationship Id="rId27" Type="http://schemas.openxmlformats.org/officeDocument/2006/relationships/hyperlink" Target="https://www.researchgate.net/scientific-contributions/2136107218_Yogendra_Singh_Gurjar?_iepl%5BviewId%5D=xlicyDGPyoLorgKwSwFVBZXK&amp;_iepl%5BprofilePublicationItemVariant%5D=default&amp;_iepl%5Bcontexts%5D%5B0%5D=prfpi&amp;_iepl%5BtargetEntityId%5D=PB%3A321635287&amp;_iepl%5BinteractionType%5D=publicationViewCoAuthorProfile" TargetMode="External"/><Relationship Id="rId30" Type="http://schemas.openxmlformats.org/officeDocument/2006/relationships/hyperlink" Target="https://www.researchgate.net/scientific-contributions/2074921673_Usha_Bafna?_iepl%5BviewId%5D=xlicyDGPyoLorgKwSwFVBZXK&amp;_iepl%5BprofilePublicationItemVariant%5D=default&amp;_iepl%5Bcontexts%5D%5B0%5D=prfpi&amp;_iepl%5BtargetEntityId%5D=PB%3A301903882&amp;_iepl%5BinteractionType%5D=publicationViewCoAuthorProfile" TargetMode="External"/><Relationship Id="rId35" Type="http://schemas.openxmlformats.org/officeDocument/2006/relationships/hyperlink" Target="https://pubmed.ncbi.nlm.nih.gov/?term=Malhotra+N&amp;cauthor_id=33767507" TargetMode="External"/><Relationship Id="rId43" Type="http://schemas.openxmlformats.org/officeDocument/2006/relationships/hyperlink" Target="https://www.researchgate.net/scientific-contributions/2115233982_Mamta_Godha?_iepl%5BviewId%5D=xlicyDGPyoLorgKwSwFVBZXK&amp;_iepl%5BprofilePublicationItemVariant%5D=default&amp;_iepl%5Bcontexts%5D%5B0%5D=prfpi&amp;_iepl%5BtargetEntityId%5D=PB%3A307997443&amp;_iepl%5BinteractionType%5D=publicationViewCoAuthor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2</cp:revision>
  <dcterms:created xsi:type="dcterms:W3CDTF">2024-12-30T13:54:00Z</dcterms:created>
  <dcterms:modified xsi:type="dcterms:W3CDTF">2024-12-30T14:47:00Z</dcterms:modified>
</cp:coreProperties>
</file>